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68" w:rsidRDefault="005D7568" w:rsidP="00135016">
      <w:pPr>
        <w:jc w:val="both"/>
        <w:rPr>
          <w:b/>
          <w:sz w:val="36"/>
          <w:szCs w:val="36"/>
        </w:rPr>
      </w:pPr>
    </w:p>
    <w:p w:rsidR="005D7568" w:rsidRDefault="00063EAE" w:rsidP="00135016">
      <w:pPr>
        <w:jc w:val="both"/>
        <w:rPr>
          <w:b/>
          <w:sz w:val="36"/>
          <w:szCs w:val="36"/>
        </w:rPr>
      </w:pPr>
      <w:r>
        <w:rPr>
          <w:noProof/>
          <w:lang w:eastAsia="cs-CZ"/>
        </w:rPr>
        <w:drawing>
          <wp:anchor distT="0" distB="0" distL="114300" distR="114300" simplePos="0" relativeHeight="251659264" behindDoc="0" locked="0" layoutInCell="1" allowOverlap="1">
            <wp:simplePos x="0" y="0"/>
            <wp:positionH relativeFrom="margin">
              <wp:posOffset>1619250</wp:posOffset>
            </wp:positionH>
            <wp:positionV relativeFrom="margin">
              <wp:posOffset>419100</wp:posOffset>
            </wp:positionV>
            <wp:extent cx="2533650" cy="945515"/>
            <wp:effectExtent l="0" t="0" r="0" b="0"/>
            <wp:wrapSquare wrapText="bothSides"/>
            <wp:docPr id="1" name="Obrázek 1" descr="C:\Users\User\AppData\Local\Microsoft\Windows\INetCache\Content.MSO\FE6D7122.tmp"/>
            <wp:cNvGraphicFramePr/>
            <a:graphic xmlns:a="http://schemas.openxmlformats.org/drawingml/2006/main">
              <a:graphicData uri="http://schemas.openxmlformats.org/drawingml/2006/picture">
                <pic:pic xmlns:pic="http://schemas.openxmlformats.org/drawingml/2006/picture">
                  <pic:nvPicPr>
                    <pic:cNvPr id="1" name="Obrázek 1" descr="C:\Users\User\AppData\Local\Microsoft\Windows\INetCache\Content.MSO\FE6D7122.tmp"/>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945515"/>
                    </a:xfrm>
                    <a:prstGeom prst="rect">
                      <a:avLst/>
                    </a:prstGeom>
                    <a:noFill/>
                    <a:ln>
                      <a:noFill/>
                    </a:ln>
                  </pic:spPr>
                </pic:pic>
              </a:graphicData>
            </a:graphic>
          </wp:anchor>
        </w:drawing>
      </w:r>
    </w:p>
    <w:p w:rsidR="005D7568" w:rsidRDefault="005D7568" w:rsidP="00135016">
      <w:pPr>
        <w:jc w:val="both"/>
        <w:rPr>
          <w:b/>
          <w:sz w:val="36"/>
          <w:szCs w:val="36"/>
        </w:rPr>
      </w:pPr>
    </w:p>
    <w:p w:rsidR="005D7568" w:rsidRDefault="005D7568" w:rsidP="00135016">
      <w:pPr>
        <w:jc w:val="both"/>
        <w:rPr>
          <w:b/>
          <w:sz w:val="36"/>
          <w:szCs w:val="36"/>
        </w:rPr>
      </w:pPr>
    </w:p>
    <w:p w:rsidR="006A43DD" w:rsidRDefault="006A43DD" w:rsidP="00135016">
      <w:pPr>
        <w:jc w:val="both"/>
        <w:rPr>
          <w:b/>
          <w:sz w:val="36"/>
          <w:szCs w:val="36"/>
        </w:rPr>
      </w:pPr>
    </w:p>
    <w:p w:rsidR="005D7568" w:rsidRDefault="005D7568" w:rsidP="00135016">
      <w:pPr>
        <w:jc w:val="both"/>
        <w:rPr>
          <w:b/>
          <w:sz w:val="36"/>
          <w:szCs w:val="36"/>
        </w:rPr>
      </w:pPr>
    </w:p>
    <w:p w:rsidR="005D7568" w:rsidRDefault="005D7568" w:rsidP="00135016">
      <w:pPr>
        <w:jc w:val="both"/>
        <w:rPr>
          <w:b/>
          <w:sz w:val="36"/>
          <w:szCs w:val="36"/>
        </w:rPr>
      </w:pPr>
    </w:p>
    <w:p w:rsidR="005D7568" w:rsidRPr="00356A55" w:rsidRDefault="005D7568" w:rsidP="004126DD">
      <w:pPr>
        <w:jc w:val="center"/>
        <w:rPr>
          <w:rFonts w:cstheme="minorHAnsi"/>
          <w:b/>
          <w:sz w:val="36"/>
          <w:szCs w:val="36"/>
        </w:rPr>
      </w:pPr>
      <w:r w:rsidRPr="00356A55">
        <w:rPr>
          <w:rFonts w:cstheme="minorHAnsi"/>
          <w:b/>
          <w:sz w:val="36"/>
          <w:szCs w:val="36"/>
        </w:rPr>
        <w:t>Písemné podání za stranu stěžovatele</w:t>
      </w:r>
    </w:p>
    <w:p w:rsidR="005D7568" w:rsidRPr="00356A55" w:rsidRDefault="005D7568" w:rsidP="004126DD">
      <w:pPr>
        <w:jc w:val="both"/>
        <w:rPr>
          <w:rFonts w:cstheme="minorHAnsi"/>
          <w:b/>
          <w:sz w:val="36"/>
          <w:szCs w:val="36"/>
        </w:rPr>
      </w:pPr>
    </w:p>
    <w:p w:rsidR="005D7568" w:rsidRPr="00356A55" w:rsidRDefault="005D7568" w:rsidP="004126DD">
      <w:pPr>
        <w:jc w:val="center"/>
        <w:rPr>
          <w:rFonts w:cstheme="minorHAnsi"/>
          <w:b/>
          <w:sz w:val="36"/>
          <w:szCs w:val="36"/>
        </w:rPr>
      </w:pPr>
      <w:r w:rsidRPr="00356A55">
        <w:rPr>
          <w:rFonts w:cstheme="minorHAnsi"/>
          <w:b/>
          <w:sz w:val="36"/>
          <w:szCs w:val="36"/>
        </w:rPr>
        <w:t>S05</w:t>
      </w:r>
    </w:p>
    <w:p w:rsidR="005D7568" w:rsidRPr="00356A55" w:rsidRDefault="005D7568" w:rsidP="004126DD">
      <w:pPr>
        <w:jc w:val="both"/>
        <w:rPr>
          <w:rFonts w:cstheme="minorHAnsi"/>
          <w:b/>
          <w:sz w:val="36"/>
          <w:szCs w:val="36"/>
        </w:rPr>
      </w:pPr>
    </w:p>
    <w:p w:rsidR="006A43DD" w:rsidRPr="00356A55" w:rsidRDefault="006A43DD" w:rsidP="004126DD">
      <w:pPr>
        <w:jc w:val="both"/>
        <w:rPr>
          <w:rFonts w:cstheme="minorHAnsi"/>
          <w:b/>
          <w:sz w:val="36"/>
          <w:szCs w:val="36"/>
        </w:rPr>
      </w:pPr>
    </w:p>
    <w:p w:rsidR="006A43DD" w:rsidRPr="00356A55" w:rsidRDefault="006A43DD" w:rsidP="004126DD">
      <w:pPr>
        <w:jc w:val="both"/>
        <w:rPr>
          <w:rFonts w:cstheme="minorHAnsi"/>
          <w:b/>
          <w:sz w:val="36"/>
          <w:szCs w:val="36"/>
        </w:rPr>
      </w:pPr>
    </w:p>
    <w:p w:rsidR="006A43DD" w:rsidRPr="00356A55" w:rsidRDefault="006A43DD" w:rsidP="004126DD">
      <w:pPr>
        <w:jc w:val="both"/>
        <w:rPr>
          <w:rFonts w:cstheme="minorHAnsi"/>
          <w:b/>
          <w:sz w:val="36"/>
          <w:szCs w:val="36"/>
        </w:rPr>
      </w:pPr>
    </w:p>
    <w:p w:rsidR="006A43DD" w:rsidRPr="00356A55" w:rsidRDefault="006A43DD" w:rsidP="004126DD">
      <w:pPr>
        <w:jc w:val="both"/>
        <w:rPr>
          <w:rFonts w:cstheme="minorHAnsi"/>
          <w:b/>
          <w:sz w:val="36"/>
          <w:szCs w:val="36"/>
        </w:rPr>
      </w:pPr>
    </w:p>
    <w:p w:rsidR="006A43DD" w:rsidRPr="00356A55" w:rsidRDefault="006A43DD" w:rsidP="004126DD">
      <w:pPr>
        <w:jc w:val="both"/>
        <w:rPr>
          <w:rFonts w:cstheme="minorHAnsi"/>
          <w:b/>
          <w:sz w:val="36"/>
          <w:szCs w:val="36"/>
        </w:rPr>
      </w:pPr>
    </w:p>
    <w:p w:rsidR="006A43DD" w:rsidRPr="00356A55" w:rsidRDefault="006A43DD" w:rsidP="004126DD">
      <w:pPr>
        <w:jc w:val="both"/>
        <w:rPr>
          <w:rFonts w:cstheme="minorHAnsi"/>
          <w:b/>
          <w:sz w:val="36"/>
          <w:szCs w:val="36"/>
        </w:rPr>
      </w:pPr>
    </w:p>
    <w:p w:rsidR="006A43DD" w:rsidRPr="00356A55" w:rsidRDefault="006A43DD" w:rsidP="004126DD">
      <w:pPr>
        <w:jc w:val="both"/>
        <w:rPr>
          <w:rFonts w:cstheme="minorHAnsi"/>
          <w:b/>
          <w:sz w:val="36"/>
          <w:szCs w:val="36"/>
        </w:rPr>
      </w:pPr>
    </w:p>
    <w:p w:rsidR="004D2D33" w:rsidRDefault="004D2D33" w:rsidP="004126DD">
      <w:pPr>
        <w:jc w:val="both"/>
        <w:rPr>
          <w:rFonts w:cstheme="minorHAnsi"/>
          <w:b/>
          <w:sz w:val="36"/>
          <w:szCs w:val="36"/>
        </w:rPr>
      </w:pPr>
    </w:p>
    <w:p w:rsidR="004D2D33" w:rsidRDefault="004D2D33" w:rsidP="004126DD">
      <w:pPr>
        <w:jc w:val="both"/>
        <w:rPr>
          <w:rFonts w:cstheme="minorHAnsi"/>
          <w:b/>
          <w:sz w:val="36"/>
          <w:szCs w:val="36"/>
        </w:rPr>
      </w:pPr>
    </w:p>
    <w:p w:rsidR="005D7568" w:rsidRDefault="006A43DD" w:rsidP="004126DD">
      <w:pPr>
        <w:jc w:val="both"/>
        <w:rPr>
          <w:rFonts w:cstheme="minorHAnsi"/>
          <w:sz w:val="24"/>
          <w:szCs w:val="24"/>
        </w:rPr>
      </w:pPr>
      <w:r w:rsidRPr="00356A55">
        <w:rPr>
          <w:rFonts w:cstheme="minorHAnsi"/>
          <w:b/>
          <w:sz w:val="28"/>
          <w:szCs w:val="28"/>
        </w:rPr>
        <w:t>Stěžovatel:</w:t>
      </w:r>
      <w:r w:rsidR="00D90785">
        <w:rPr>
          <w:rFonts w:cstheme="minorHAnsi"/>
          <w:b/>
          <w:sz w:val="28"/>
          <w:szCs w:val="28"/>
        </w:rPr>
        <w:t xml:space="preserve"> </w:t>
      </w:r>
      <w:proofErr w:type="spellStart"/>
      <w:r w:rsidRPr="00356A55">
        <w:rPr>
          <w:rFonts w:cstheme="minorHAnsi"/>
          <w:sz w:val="24"/>
          <w:szCs w:val="24"/>
        </w:rPr>
        <w:t>Kim</w:t>
      </w:r>
      <w:proofErr w:type="spellEnd"/>
      <w:r w:rsidRPr="00356A55">
        <w:rPr>
          <w:rFonts w:cstheme="minorHAnsi"/>
          <w:sz w:val="24"/>
          <w:szCs w:val="24"/>
        </w:rPr>
        <w:t xml:space="preserve"> </w:t>
      </w:r>
      <w:proofErr w:type="spellStart"/>
      <w:r w:rsidRPr="00356A55">
        <w:rPr>
          <w:rFonts w:cstheme="minorHAnsi"/>
          <w:sz w:val="24"/>
          <w:szCs w:val="24"/>
        </w:rPr>
        <w:t>Kamapa</w:t>
      </w:r>
      <w:proofErr w:type="spellEnd"/>
      <w:r w:rsidRPr="00356A55">
        <w:rPr>
          <w:rFonts w:cstheme="minorHAnsi"/>
          <w:sz w:val="24"/>
          <w:szCs w:val="24"/>
        </w:rPr>
        <w:t>, narozen dne 3.9.1999</w:t>
      </w:r>
      <w:r w:rsidR="004D2D33">
        <w:rPr>
          <w:rFonts w:cstheme="minorHAnsi"/>
          <w:sz w:val="24"/>
          <w:szCs w:val="24"/>
        </w:rPr>
        <w:t xml:space="preserve">, </w:t>
      </w:r>
      <w:r w:rsidRPr="00356A55">
        <w:rPr>
          <w:rFonts w:cstheme="minorHAnsi"/>
          <w:sz w:val="24"/>
          <w:szCs w:val="24"/>
        </w:rPr>
        <w:t xml:space="preserve">státní občan Agnosie, bytem 33 </w:t>
      </w:r>
      <w:proofErr w:type="spellStart"/>
      <w:r w:rsidRPr="00356A55">
        <w:rPr>
          <w:rFonts w:cstheme="minorHAnsi"/>
          <w:sz w:val="24"/>
          <w:szCs w:val="24"/>
        </w:rPr>
        <w:t>Rajana</w:t>
      </w:r>
      <w:proofErr w:type="spellEnd"/>
      <w:r w:rsidRPr="00356A55">
        <w:rPr>
          <w:rFonts w:cstheme="minorHAnsi"/>
          <w:sz w:val="24"/>
          <w:szCs w:val="24"/>
        </w:rPr>
        <w:t xml:space="preserve"> </w:t>
      </w:r>
      <w:proofErr w:type="spellStart"/>
      <w:r w:rsidRPr="00356A55">
        <w:rPr>
          <w:rFonts w:cstheme="minorHAnsi"/>
          <w:sz w:val="24"/>
          <w:szCs w:val="24"/>
        </w:rPr>
        <w:t>Street</w:t>
      </w:r>
      <w:proofErr w:type="spellEnd"/>
      <w:r w:rsidRPr="00356A55">
        <w:rPr>
          <w:rFonts w:cstheme="minorHAnsi"/>
          <w:sz w:val="24"/>
          <w:szCs w:val="24"/>
        </w:rPr>
        <w:t xml:space="preserve">, 733 45 </w:t>
      </w:r>
      <w:proofErr w:type="spellStart"/>
      <w:r w:rsidRPr="00356A55">
        <w:rPr>
          <w:rFonts w:cstheme="minorHAnsi"/>
          <w:sz w:val="24"/>
          <w:szCs w:val="24"/>
        </w:rPr>
        <w:t>Abugo</w:t>
      </w:r>
      <w:proofErr w:type="spellEnd"/>
      <w:r w:rsidRPr="00356A55">
        <w:rPr>
          <w:rFonts w:cstheme="minorHAnsi"/>
          <w:sz w:val="24"/>
          <w:szCs w:val="24"/>
        </w:rPr>
        <w:t>, Agnosie</w:t>
      </w:r>
    </w:p>
    <w:p w:rsidR="00063EAE" w:rsidRPr="00014F5D" w:rsidRDefault="00063EAE" w:rsidP="004126DD">
      <w:pPr>
        <w:jc w:val="both"/>
        <w:rPr>
          <w:rFonts w:cstheme="minorHAnsi"/>
          <w:sz w:val="24"/>
          <w:szCs w:val="24"/>
        </w:rPr>
      </w:pPr>
      <w:r>
        <w:rPr>
          <w:rFonts w:cstheme="minorHAnsi"/>
          <w:b/>
          <w:sz w:val="28"/>
          <w:szCs w:val="28"/>
        </w:rPr>
        <w:t xml:space="preserve">Žalovaný stát: </w:t>
      </w:r>
      <w:r>
        <w:rPr>
          <w:rFonts w:cstheme="minorHAnsi"/>
          <w:sz w:val="24"/>
          <w:szCs w:val="24"/>
        </w:rPr>
        <w:t>Agnosie</w:t>
      </w:r>
    </w:p>
    <w:p w:rsidR="00063EAE" w:rsidRPr="004D2D33" w:rsidRDefault="00063EAE" w:rsidP="004126DD">
      <w:pPr>
        <w:jc w:val="both"/>
        <w:rPr>
          <w:rFonts w:cstheme="minorHAnsi"/>
          <w:sz w:val="24"/>
          <w:szCs w:val="24"/>
        </w:rPr>
      </w:pPr>
    </w:p>
    <w:p w:rsidR="006A43DD" w:rsidRDefault="006A43DD" w:rsidP="004126DD">
      <w:pPr>
        <w:jc w:val="both"/>
        <w:rPr>
          <w:rFonts w:cstheme="minorHAnsi"/>
          <w:b/>
          <w:sz w:val="24"/>
          <w:szCs w:val="24"/>
        </w:rPr>
      </w:pPr>
      <w:r w:rsidRPr="00356A55">
        <w:rPr>
          <w:rFonts w:cstheme="minorHAnsi"/>
          <w:b/>
          <w:sz w:val="24"/>
          <w:szCs w:val="24"/>
        </w:rPr>
        <w:t xml:space="preserve">1. </w:t>
      </w:r>
      <w:r w:rsidR="007B10AA" w:rsidRPr="00356A55">
        <w:rPr>
          <w:rFonts w:cstheme="minorHAnsi"/>
          <w:b/>
          <w:sz w:val="24"/>
          <w:szCs w:val="24"/>
        </w:rPr>
        <w:t>Skutkový stav</w:t>
      </w:r>
    </w:p>
    <w:p w:rsidR="00063EAE" w:rsidRDefault="00063EAE" w:rsidP="004126DD">
      <w:pPr>
        <w:ind w:firstLine="360"/>
        <w:jc w:val="both"/>
        <w:rPr>
          <w:rFonts w:cstheme="minorHAnsi"/>
          <w:b/>
          <w:sz w:val="24"/>
          <w:szCs w:val="24"/>
        </w:rPr>
      </w:pPr>
      <w:r w:rsidRPr="00014F5D">
        <w:rPr>
          <w:rFonts w:cstheme="minorHAnsi"/>
          <w:sz w:val="24"/>
          <w:szCs w:val="24"/>
        </w:rPr>
        <w:t xml:space="preserve">Stěžovatel </w:t>
      </w:r>
      <w:proofErr w:type="spellStart"/>
      <w:r w:rsidRPr="00014F5D">
        <w:rPr>
          <w:rFonts w:cstheme="minorHAnsi"/>
          <w:sz w:val="24"/>
          <w:szCs w:val="24"/>
        </w:rPr>
        <w:t>Kim</w:t>
      </w:r>
      <w:proofErr w:type="spellEnd"/>
      <w:r w:rsidRPr="00014F5D">
        <w:rPr>
          <w:rFonts w:cstheme="minorHAnsi"/>
          <w:sz w:val="24"/>
          <w:szCs w:val="24"/>
        </w:rPr>
        <w:t xml:space="preserve"> </w:t>
      </w:r>
      <w:proofErr w:type="spellStart"/>
      <w:r w:rsidRPr="00014F5D">
        <w:rPr>
          <w:rFonts w:cstheme="minorHAnsi"/>
          <w:sz w:val="24"/>
          <w:szCs w:val="24"/>
        </w:rPr>
        <w:t>Kamapa</w:t>
      </w:r>
      <w:proofErr w:type="spellEnd"/>
      <w:r w:rsidRPr="00014F5D">
        <w:rPr>
          <w:rFonts w:cstheme="minorHAnsi"/>
          <w:sz w:val="24"/>
          <w:szCs w:val="24"/>
        </w:rPr>
        <w:t xml:space="preserve"> se obr</w:t>
      </w:r>
      <w:r w:rsidR="00983E68">
        <w:rPr>
          <w:rFonts w:cstheme="minorHAnsi"/>
          <w:sz w:val="24"/>
          <w:szCs w:val="24"/>
        </w:rPr>
        <w:t>a</w:t>
      </w:r>
      <w:r w:rsidRPr="00014F5D">
        <w:rPr>
          <w:rFonts w:cstheme="minorHAnsi"/>
          <w:sz w:val="24"/>
          <w:szCs w:val="24"/>
        </w:rPr>
        <w:t xml:space="preserve">cí k Evropskému soudu pro lidská práva pro porušení základních lidských práv. Namítáme porušení článku 9 </w:t>
      </w:r>
      <w:r w:rsidR="00807D00">
        <w:rPr>
          <w:rFonts w:cstheme="minorHAnsi"/>
          <w:sz w:val="24"/>
          <w:szCs w:val="24"/>
        </w:rPr>
        <w:t>Evropské úmluvy o ochraně lidských práv a základních svobod (dále jen „Úmluva“)</w:t>
      </w:r>
      <w:r w:rsidRPr="00014F5D">
        <w:rPr>
          <w:rFonts w:cstheme="minorHAnsi"/>
          <w:sz w:val="24"/>
          <w:szCs w:val="24"/>
        </w:rPr>
        <w:t xml:space="preserve"> ve spojení se zákazem diskriminace. Máme </w:t>
      </w:r>
      <w:r w:rsidR="00A236DE">
        <w:rPr>
          <w:rFonts w:cstheme="minorHAnsi"/>
          <w:sz w:val="24"/>
          <w:szCs w:val="24"/>
        </w:rPr>
        <w:br/>
      </w:r>
      <w:r w:rsidRPr="00014F5D">
        <w:rPr>
          <w:rFonts w:cstheme="minorHAnsi"/>
          <w:sz w:val="24"/>
          <w:szCs w:val="24"/>
        </w:rPr>
        <w:t xml:space="preserve">za to, že tímto došlo k porušení stěžovatelova práva na svobodu myšlení, svědomí </w:t>
      </w:r>
      <w:r w:rsidR="00A236DE">
        <w:rPr>
          <w:rFonts w:cstheme="minorHAnsi"/>
          <w:sz w:val="24"/>
          <w:szCs w:val="24"/>
        </w:rPr>
        <w:br/>
      </w:r>
      <w:r w:rsidRPr="00014F5D">
        <w:rPr>
          <w:rFonts w:cstheme="minorHAnsi"/>
          <w:sz w:val="24"/>
          <w:szCs w:val="24"/>
        </w:rPr>
        <w:t>a náboženského vyznání.</w:t>
      </w:r>
    </w:p>
    <w:p w:rsidR="00063EAE" w:rsidRDefault="00063EAE" w:rsidP="004126DD">
      <w:pPr>
        <w:ind w:firstLine="360"/>
        <w:jc w:val="both"/>
        <w:rPr>
          <w:rFonts w:cstheme="minorHAnsi"/>
          <w:b/>
          <w:sz w:val="24"/>
          <w:szCs w:val="24"/>
        </w:rPr>
      </w:pPr>
      <w:proofErr w:type="spellStart"/>
      <w:r w:rsidRPr="00356A55">
        <w:rPr>
          <w:rFonts w:cstheme="minorHAnsi"/>
          <w:sz w:val="24"/>
          <w:szCs w:val="24"/>
        </w:rPr>
        <w:t>Kim</w:t>
      </w:r>
      <w:proofErr w:type="spellEnd"/>
      <w:r w:rsidRPr="00356A55">
        <w:rPr>
          <w:rFonts w:cstheme="minorHAnsi"/>
          <w:sz w:val="24"/>
          <w:szCs w:val="24"/>
        </w:rPr>
        <w:t xml:space="preserve"> </w:t>
      </w:r>
      <w:proofErr w:type="spellStart"/>
      <w:r w:rsidRPr="00356A55">
        <w:rPr>
          <w:rFonts w:cstheme="minorHAnsi"/>
          <w:sz w:val="24"/>
          <w:szCs w:val="24"/>
        </w:rPr>
        <w:t>Kamapa</w:t>
      </w:r>
      <w:proofErr w:type="spellEnd"/>
      <w:r w:rsidRPr="00356A55">
        <w:rPr>
          <w:rFonts w:cstheme="minorHAnsi"/>
          <w:sz w:val="24"/>
          <w:szCs w:val="24"/>
        </w:rPr>
        <w:t xml:space="preserve">, státní občan Agnosie, již od mládí vyznává společně se svými rodiči učení buddhistické </w:t>
      </w:r>
      <w:proofErr w:type="spellStart"/>
      <w:r w:rsidRPr="00356A55">
        <w:rPr>
          <w:rFonts w:cstheme="minorHAnsi"/>
          <w:sz w:val="24"/>
          <w:szCs w:val="24"/>
        </w:rPr>
        <w:t>Mahájánské</w:t>
      </w:r>
      <w:proofErr w:type="spellEnd"/>
      <w:r w:rsidRPr="00356A55">
        <w:rPr>
          <w:rFonts w:cstheme="minorHAnsi"/>
          <w:sz w:val="24"/>
          <w:szCs w:val="24"/>
        </w:rPr>
        <w:t xml:space="preserve"> školy.V osmnácti letech byl stěžovatel </w:t>
      </w:r>
      <w:proofErr w:type="spellStart"/>
      <w:r w:rsidRPr="00356A55">
        <w:rPr>
          <w:rFonts w:cstheme="minorHAnsi"/>
          <w:sz w:val="24"/>
          <w:szCs w:val="24"/>
        </w:rPr>
        <w:t>Agnoským</w:t>
      </w:r>
      <w:proofErr w:type="spellEnd"/>
      <w:r w:rsidRPr="00356A55">
        <w:rPr>
          <w:rFonts w:cstheme="minorHAnsi"/>
          <w:sz w:val="24"/>
          <w:szCs w:val="24"/>
        </w:rPr>
        <w:t xml:space="preserve"> soudem odsouzen k trestu odnětí svobody z důvodu výtržnost</w:t>
      </w:r>
      <w:r w:rsidR="00983E68">
        <w:rPr>
          <w:rFonts w:cstheme="minorHAnsi"/>
          <w:sz w:val="24"/>
          <w:szCs w:val="24"/>
        </w:rPr>
        <w:t>í</w:t>
      </w:r>
      <w:r w:rsidRPr="00356A55">
        <w:rPr>
          <w:rFonts w:cstheme="minorHAnsi"/>
          <w:sz w:val="24"/>
          <w:szCs w:val="24"/>
        </w:rPr>
        <w:t xml:space="preserve">, které v mládí napáchal. Na základě soudu si měl odpykat svůj trest ve věznici </w:t>
      </w:r>
      <w:proofErr w:type="spellStart"/>
      <w:r w:rsidRPr="00356A55">
        <w:rPr>
          <w:rFonts w:cstheme="minorHAnsi"/>
          <w:sz w:val="24"/>
          <w:szCs w:val="24"/>
        </w:rPr>
        <w:t>Robbensur</w:t>
      </w:r>
      <w:proofErr w:type="spellEnd"/>
      <w:r w:rsidRPr="00356A55">
        <w:rPr>
          <w:rFonts w:cstheme="minorHAnsi"/>
          <w:sz w:val="24"/>
          <w:szCs w:val="24"/>
        </w:rPr>
        <w:t xml:space="preserve"> v Agnosii. Tato věznice však nebyla </w:t>
      </w:r>
      <w:r w:rsidR="00A236DE">
        <w:rPr>
          <w:rFonts w:cstheme="minorHAnsi"/>
          <w:sz w:val="24"/>
          <w:szCs w:val="24"/>
        </w:rPr>
        <w:br/>
      </w:r>
      <w:r w:rsidRPr="00356A55">
        <w:rPr>
          <w:rFonts w:cstheme="minorHAnsi"/>
          <w:sz w:val="24"/>
          <w:szCs w:val="24"/>
        </w:rPr>
        <w:t>na požadavky stěžovatele připravena. Při nástupu do vězení se ukázalo, že jídelníček</w:t>
      </w:r>
      <w:r w:rsidR="00D90785">
        <w:rPr>
          <w:rFonts w:cstheme="minorHAnsi"/>
          <w:sz w:val="24"/>
          <w:szCs w:val="24"/>
        </w:rPr>
        <w:t xml:space="preserve"> </w:t>
      </w:r>
      <w:r w:rsidRPr="00356A55">
        <w:rPr>
          <w:rFonts w:cstheme="minorHAnsi"/>
          <w:sz w:val="24"/>
          <w:szCs w:val="24"/>
        </w:rPr>
        <w:t xml:space="preserve">věznice obsahuje velké množství masitých pokrmů, které jsou podávány několikrát týdně. Jelikož stěžovatel vyznává učení buddhistické </w:t>
      </w:r>
      <w:proofErr w:type="spellStart"/>
      <w:r w:rsidRPr="00356A55">
        <w:rPr>
          <w:rFonts w:cstheme="minorHAnsi"/>
          <w:sz w:val="24"/>
          <w:szCs w:val="24"/>
        </w:rPr>
        <w:t>Mahájánské</w:t>
      </w:r>
      <w:proofErr w:type="spellEnd"/>
      <w:r w:rsidRPr="00356A55">
        <w:rPr>
          <w:rFonts w:cstheme="minorHAnsi"/>
          <w:sz w:val="24"/>
          <w:szCs w:val="24"/>
        </w:rPr>
        <w:t xml:space="preserve"> školy, požadoval po vedení věznice vegetariánskou</w:t>
      </w:r>
      <w:r w:rsidR="00D90785">
        <w:rPr>
          <w:rFonts w:cstheme="minorHAnsi"/>
          <w:sz w:val="24"/>
          <w:szCs w:val="24"/>
        </w:rPr>
        <w:t xml:space="preserve"> </w:t>
      </w:r>
      <w:r w:rsidRPr="00356A55">
        <w:rPr>
          <w:rFonts w:cstheme="minorHAnsi"/>
          <w:sz w:val="24"/>
          <w:szCs w:val="24"/>
        </w:rPr>
        <w:t xml:space="preserve">stravu. Jeho požadavek byl zamítnut pro nepřiměřenou finanční zátěž rozpočtu věznice a také pro nevyhovující podmínky vězeňské kuchyně. Proto se </w:t>
      </w:r>
      <w:proofErr w:type="spellStart"/>
      <w:r w:rsidRPr="00356A55">
        <w:rPr>
          <w:rFonts w:cstheme="minorHAnsi"/>
          <w:sz w:val="24"/>
          <w:szCs w:val="24"/>
        </w:rPr>
        <w:t>Kim</w:t>
      </w:r>
      <w:proofErr w:type="spellEnd"/>
      <w:r w:rsidRPr="00356A55">
        <w:rPr>
          <w:rFonts w:cstheme="minorHAnsi"/>
          <w:sz w:val="24"/>
          <w:szCs w:val="24"/>
        </w:rPr>
        <w:t xml:space="preserve"> rozhodl podat stížnost na Ministerstvo spravedlnosti Agnosie. Ministerstvo spravedlnosti stížnosti stěžovatele nevyhovělo a zamítlo ji pro zjevný rozpor s veřejným pořádkem. </w:t>
      </w:r>
    </w:p>
    <w:p w:rsidR="00063EAE" w:rsidRDefault="00063EAE" w:rsidP="004126DD">
      <w:pPr>
        <w:ind w:firstLine="360"/>
        <w:jc w:val="both"/>
        <w:rPr>
          <w:rFonts w:cstheme="minorHAnsi"/>
          <w:sz w:val="24"/>
          <w:szCs w:val="24"/>
        </w:rPr>
      </w:pPr>
      <w:r w:rsidRPr="00356A55">
        <w:rPr>
          <w:rFonts w:cstheme="minorHAnsi"/>
          <w:sz w:val="24"/>
          <w:szCs w:val="24"/>
        </w:rPr>
        <w:t xml:space="preserve">Po zamítnutí se </w:t>
      </w:r>
      <w:proofErr w:type="spellStart"/>
      <w:r w:rsidRPr="00356A55">
        <w:rPr>
          <w:rFonts w:cstheme="minorHAnsi"/>
          <w:sz w:val="24"/>
          <w:szCs w:val="24"/>
        </w:rPr>
        <w:t>Kim</w:t>
      </w:r>
      <w:proofErr w:type="spellEnd"/>
      <w:r w:rsidRPr="00356A55">
        <w:rPr>
          <w:rFonts w:cstheme="minorHAnsi"/>
          <w:sz w:val="24"/>
          <w:szCs w:val="24"/>
        </w:rPr>
        <w:t xml:space="preserve"> obrátil na Krajský soud v </w:t>
      </w:r>
      <w:proofErr w:type="spellStart"/>
      <w:r w:rsidRPr="00356A55">
        <w:rPr>
          <w:rFonts w:cstheme="minorHAnsi"/>
          <w:sz w:val="24"/>
          <w:szCs w:val="24"/>
        </w:rPr>
        <w:t>Egaru</w:t>
      </w:r>
      <w:proofErr w:type="spellEnd"/>
      <w:r w:rsidRPr="00356A55">
        <w:rPr>
          <w:rFonts w:cstheme="minorHAnsi"/>
          <w:sz w:val="24"/>
          <w:szCs w:val="24"/>
        </w:rPr>
        <w:t>, který tuto žalobu dne 25.4. 2018 zamítl. Využil všech vnitrostátních prostředků, dokonce ani Ústavní soud v Agnosii jeho stížnosti nevyhověl.  Z výše uvedených důvodů se stěžovatel rozhodl obrátit na Evropský soud pro lidská práva (ESLP) pro porušení článku 9 Úmluvy.</w:t>
      </w:r>
    </w:p>
    <w:p w:rsidR="00063EAE" w:rsidRPr="00356A55" w:rsidRDefault="00063EAE" w:rsidP="004126DD">
      <w:pPr>
        <w:jc w:val="both"/>
        <w:rPr>
          <w:rFonts w:cstheme="minorHAnsi"/>
          <w:b/>
          <w:sz w:val="24"/>
          <w:szCs w:val="24"/>
        </w:rPr>
      </w:pPr>
    </w:p>
    <w:p w:rsidR="00155254" w:rsidRPr="00356A55" w:rsidRDefault="00155254" w:rsidP="004126DD">
      <w:pPr>
        <w:jc w:val="both"/>
        <w:rPr>
          <w:rFonts w:cstheme="minorHAnsi"/>
          <w:b/>
          <w:sz w:val="24"/>
          <w:szCs w:val="24"/>
        </w:rPr>
      </w:pPr>
      <w:r w:rsidRPr="00356A55">
        <w:rPr>
          <w:rFonts w:cstheme="minorHAnsi"/>
          <w:b/>
          <w:sz w:val="24"/>
          <w:szCs w:val="24"/>
        </w:rPr>
        <w:t xml:space="preserve">2. </w:t>
      </w:r>
      <w:r w:rsidR="00BF6553" w:rsidRPr="00356A55">
        <w:rPr>
          <w:rFonts w:cstheme="minorHAnsi"/>
          <w:b/>
          <w:sz w:val="24"/>
          <w:szCs w:val="24"/>
        </w:rPr>
        <w:t xml:space="preserve"> Porušení článku 9 Úmluvy</w:t>
      </w:r>
    </w:p>
    <w:p w:rsidR="00063EAE" w:rsidRDefault="006A43DD" w:rsidP="004126DD">
      <w:pPr>
        <w:pStyle w:val="Odstavecseseznamem"/>
        <w:numPr>
          <w:ilvl w:val="0"/>
          <w:numId w:val="3"/>
        </w:numPr>
        <w:jc w:val="both"/>
        <w:rPr>
          <w:rFonts w:cstheme="minorHAnsi"/>
          <w:b/>
          <w:sz w:val="24"/>
          <w:szCs w:val="24"/>
        </w:rPr>
      </w:pPr>
      <w:r w:rsidRPr="00356A55">
        <w:rPr>
          <w:rFonts w:cstheme="minorHAnsi"/>
          <w:b/>
          <w:sz w:val="24"/>
          <w:szCs w:val="24"/>
        </w:rPr>
        <w:t>Porušení článku 9 Úmluvy</w:t>
      </w:r>
    </w:p>
    <w:p w:rsidR="00063EAE" w:rsidRDefault="00063EAE" w:rsidP="004126DD">
      <w:pPr>
        <w:ind w:firstLine="360"/>
        <w:jc w:val="both"/>
        <w:rPr>
          <w:rFonts w:cstheme="minorHAnsi"/>
          <w:sz w:val="24"/>
          <w:szCs w:val="24"/>
        </w:rPr>
      </w:pPr>
      <w:r>
        <w:rPr>
          <w:rFonts w:cstheme="minorHAnsi"/>
          <w:sz w:val="24"/>
          <w:szCs w:val="24"/>
        </w:rPr>
        <w:t>R</w:t>
      </w:r>
      <w:r w:rsidR="00BF6553" w:rsidRPr="00063EAE">
        <w:rPr>
          <w:rFonts w:cstheme="minorHAnsi"/>
          <w:sz w:val="24"/>
          <w:szCs w:val="24"/>
        </w:rPr>
        <w:t xml:space="preserve">ozhodnutí soudů porušilo článek 9 Úmluvy (právo na svobodu myšlení, svědomí </w:t>
      </w:r>
      <w:r w:rsidR="00A236DE">
        <w:rPr>
          <w:rFonts w:cstheme="minorHAnsi"/>
          <w:sz w:val="24"/>
          <w:szCs w:val="24"/>
        </w:rPr>
        <w:br/>
      </w:r>
      <w:r w:rsidR="00BF6553" w:rsidRPr="00063EAE">
        <w:rPr>
          <w:rFonts w:cstheme="minorHAnsi"/>
          <w:sz w:val="24"/>
          <w:szCs w:val="24"/>
        </w:rPr>
        <w:t>a vyznání). Myslíme si, že soudy při svém rozhodování nezvážily fakt, že odepřením vegetariánské stravy, která je projevem víry stěžovatele</w:t>
      </w:r>
      <w:r w:rsidR="00983E68">
        <w:rPr>
          <w:rFonts w:cstheme="minorHAnsi"/>
          <w:sz w:val="24"/>
          <w:szCs w:val="24"/>
        </w:rPr>
        <w:t>,</w:t>
      </w:r>
      <w:r w:rsidR="00BF6553" w:rsidRPr="00063EAE">
        <w:rPr>
          <w:rFonts w:cstheme="minorHAnsi"/>
          <w:sz w:val="24"/>
          <w:szCs w:val="24"/>
        </w:rPr>
        <w:t xml:space="preserve"> porušila věznice článek 9 Úmluvy.</w:t>
      </w:r>
    </w:p>
    <w:p w:rsidR="00063EAE" w:rsidRDefault="00DF3AEA" w:rsidP="004126DD">
      <w:pPr>
        <w:ind w:firstLine="360"/>
        <w:jc w:val="both"/>
        <w:rPr>
          <w:rFonts w:cstheme="minorHAnsi"/>
          <w:b/>
          <w:sz w:val="24"/>
          <w:szCs w:val="24"/>
        </w:rPr>
      </w:pPr>
      <w:r w:rsidRPr="00356A55">
        <w:rPr>
          <w:rFonts w:cstheme="minorHAnsi"/>
          <w:sz w:val="24"/>
          <w:szCs w:val="24"/>
        </w:rPr>
        <w:t xml:space="preserve">Stěžovatel je vyznavačem učení </w:t>
      </w:r>
      <w:proofErr w:type="spellStart"/>
      <w:r w:rsidRPr="00356A55">
        <w:rPr>
          <w:rFonts w:cstheme="minorHAnsi"/>
          <w:sz w:val="24"/>
          <w:szCs w:val="24"/>
        </w:rPr>
        <w:t>Mahájánské</w:t>
      </w:r>
      <w:proofErr w:type="spellEnd"/>
      <w:r w:rsidRPr="00356A55">
        <w:rPr>
          <w:rFonts w:cstheme="minorHAnsi"/>
          <w:sz w:val="24"/>
          <w:szCs w:val="24"/>
        </w:rPr>
        <w:t xml:space="preserve"> buddhistické školy. </w:t>
      </w:r>
      <w:proofErr w:type="spellStart"/>
      <w:r w:rsidRPr="00356A55">
        <w:rPr>
          <w:rFonts w:cstheme="minorHAnsi"/>
          <w:sz w:val="24"/>
          <w:szCs w:val="24"/>
        </w:rPr>
        <w:t>Mahájánská</w:t>
      </w:r>
      <w:proofErr w:type="spellEnd"/>
      <w:r w:rsidRPr="00356A55">
        <w:rPr>
          <w:rFonts w:cstheme="minorHAnsi"/>
          <w:sz w:val="24"/>
          <w:szCs w:val="24"/>
        </w:rPr>
        <w:t xml:space="preserve"> tradice často bezmasou stravu doporučuje.</w:t>
      </w:r>
      <w:r w:rsidR="004C311B">
        <w:rPr>
          <w:rStyle w:val="Znakapoznpodarou"/>
          <w:rFonts w:cstheme="minorHAnsi"/>
          <w:sz w:val="24"/>
          <w:szCs w:val="24"/>
        </w:rPr>
        <w:footnoteReference w:id="2"/>
      </w:r>
      <w:r w:rsidRPr="00356A55">
        <w:rPr>
          <w:rFonts w:cstheme="minorHAnsi"/>
          <w:sz w:val="24"/>
          <w:szCs w:val="24"/>
        </w:rPr>
        <w:t xml:space="preserve"> Buddha však nabád</w:t>
      </w:r>
      <w:r w:rsidR="00983E68">
        <w:rPr>
          <w:rFonts w:cstheme="minorHAnsi"/>
          <w:sz w:val="24"/>
          <w:szCs w:val="24"/>
        </w:rPr>
        <w:t>á</w:t>
      </w:r>
      <w:r w:rsidRPr="00356A55">
        <w:rPr>
          <w:rFonts w:cstheme="minorHAnsi"/>
          <w:sz w:val="24"/>
          <w:szCs w:val="24"/>
        </w:rPr>
        <w:t xml:space="preserve"> jeho žáky, aby nekonzumovali žádný druh masa, i když to </w:t>
      </w:r>
      <w:proofErr w:type="spellStart"/>
      <w:r w:rsidRPr="00356A55">
        <w:rPr>
          <w:rFonts w:cstheme="minorHAnsi"/>
          <w:sz w:val="24"/>
          <w:szCs w:val="24"/>
        </w:rPr>
        <w:t>Vadžrajána</w:t>
      </w:r>
      <w:proofErr w:type="spellEnd"/>
      <w:r w:rsidRPr="00356A55">
        <w:rPr>
          <w:rFonts w:cstheme="minorHAnsi"/>
          <w:sz w:val="24"/>
          <w:szCs w:val="24"/>
        </w:rPr>
        <w:t>, jedna ze tří hlavních cest buddhismu</w:t>
      </w:r>
      <w:r w:rsidR="00983E68">
        <w:rPr>
          <w:rFonts w:cstheme="minorHAnsi"/>
          <w:sz w:val="24"/>
          <w:szCs w:val="24"/>
        </w:rPr>
        <w:t>,</w:t>
      </w:r>
      <w:r w:rsidRPr="00356A55">
        <w:rPr>
          <w:rFonts w:cstheme="minorHAnsi"/>
          <w:sz w:val="24"/>
          <w:szCs w:val="24"/>
        </w:rPr>
        <w:t xml:space="preserve"> nezakazuje. Stěžovatel chce následovat Buddhu a žít v souladu s jeho vírou, a tedy nekonzumovat masitá jídla.</w:t>
      </w:r>
    </w:p>
    <w:p w:rsidR="00DF3AEA" w:rsidRPr="00063EAE" w:rsidRDefault="00063EAE" w:rsidP="004126DD">
      <w:pPr>
        <w:ind w:firstLine="360"/>
        <w:jc w:val="both"/>
        <w:rPr>
          <w:rFonts w:cstheme="minorHAnsi"/>
          <w:b/>
          <w:sz w:val="24"/>
          <w:szCs w:val="24"/>
        </w:rPr>
      </w:pPr>
      <w:r>
        <w:rPr>
          <w:rFonts w:cstheme="minorHAnsi"/>
          <w:sz w:val="24"/>
          <w:szCs w:val="24"/>
        </w:rPr>
        <w:t>S</w:t>
      </w:r>
      <w:r w:rsidR="00B35F64" w:rsidRPr="00356A55">
        <w:rPr>
          <w:rFonts w:cstheme="minorHAnsi"/>
          <w:sz w:val="24"/>
          <w:szCs w:val="24"/>
        </w:rPr>
        <w:t xml:space="preserve">tát </w:t>
      </w:r>
      <w:r>
        <w:rPr>
          <w:rFonts w:cstheme="minorHAnsi"/>
          <w:sz w:val="24"/>
          <w:szCs w:val="24"/>
        </w:rPr>
        <w:t xml:space="preserve">by měl </w:t>
      </w:r>
      <w:r w:rsidR="00B35F64" w:rsidRPr="00356A55">
        <w:rPr>
          <w:rFonts w:cstheme="minorHAnsi"/>
          <w:sz w:val="24"/>
          <w:szCs w:val="24"/>
        </w:rPr>
        <w:t>zohlednit zájmy vězně s možnostmi věznice.</w:t>
      </w:r>
      <w:r w:rsidR="00753F99">
        <w:rPr>
          <w:rStyle w:val="Znakapoznpodarou"/>
          <w:rFonts w:cstheme="minorHAnsi"/>
          <w:sz w:val="24"/>
          <w:szCs w:val="24"/>
        </w:rPr>
        <w:footnoteReference w:id="3"/>
      </w:r>
      <w:r w:rsidR="00B35F64" w:rsidRPr="00356A55">
        <w:rPr>
          <w:rFonts w:cstheme="minorHAnsi"/>
          <w:sz w:val="24"/>
          <w:szCs w:val="24"/>
        </w:rPr>
        <w:t xml:space="preserve">  Jsme přesvědčeni, že každá vě</w:t>
      </w:r>
      <w:r w:rsidR="00983E68">
        <w:rPr>
          <w:rFonts w:cstheme="minorHAnsi"/>
          <w:sz w:val="24"/>
          <w:szCs w:val="24"/>
        </w:rPr>
        <w:t>z</w:t>
      </w:r>
      <w:r w:rsidR="00B35F64" w:rsidRPr="00356A55">
        <w:rPr>
          <w:rFonts w:cstheme="minorHAnsi"/>
          <w:sz w:val="24"/>
          <w:szCs w:val="24"/>
        </w:rPr>
        <w:t xml:space="preserve">nice v Agnosii je schopna zajistit vězňům bezmasou stravu. Totéž plyne i z evropských </w:t>
      </w:r>
      <w:r w:rsidR="00B35F64" w:rsidRPr="00356A55">
        <w:rPr>
          <w:rFonts w:cstheme="minorHAnsi"/>
          <w:sz w:val="24"/>
          <w:szCs w:val="24"/>
        </w:rPr>
        <w:lastRenderedPageBreak/>
        <w:t>vězeňských pravidel, tedy</w:t>
      </w:r>
      <w:r w:rsidR="00AD1349" w:rsidRPr="00356A55">
        <w:rPr>
          <w:rFonts w:cstheme="minorHAnsi"/>
          <w:sz w:val="24"/>
          <w:szCs w:val="24"/>
        </w:rPr>
        <w:t xml:space="preserve"> že vězňům musí být poskytována strava s přihlédnutím k jejich věku, zdravotnímu a tělesnému stavu, náboženského přesvědčení, kulturním zvyklostem </w:t>
      </w:r>
      <w:r w:rsidR="00A236DE">
        <w:rPr>
          <w:rFonts w:cstheme="minorHAnsi"/>
          <w:sz w:val="24"/>
          <w:szCs w:val="24"/>
        </w:rPr>
        <w:br/>
      </w:r>
      <w:r w:rsidR="00AD1349" w:rsidRPr="00356A55">
        <w:rPr>
          <w:rFonts w:cstheme="minorHAnsi"/>
          <w:sz w:val="24"/>
          <w:szCs w:val="24"/>
        </w:rPr>
        <w:t>a charakteru vykonané práce.</w:t>
      </w:r>
      <w:r w:rsidR="00753F99">
        <w:rPr>
          <w:rStyle w:val="Znakapoznpodarou"/>
          <w:rFonts w:cstheme="minorHAnsi"/>
          <w:sz w:val="24"/>
          <w:szCs w:val="24"/>
        </w:rPr>
        <w:footnoteReference w:id="4"/>
      </w:r>
      <w:r w:rsidR="00D90785">
        <w:rPr>
          <w:rFonts w:cstheme="minorHAnsi"/>
          <w:sz w:val="24"/>
          <w:szCs w:val="24"/>
        </w:rPr>
        <w:t xml:space="preserve"> </w:t>
      </w:r>
      <w:r w:rsidR="00AD1349" w:rsidRPr="00356A55">
        <w:rPr>
          <w:rFonts w:cstheme="minorHAnsi"/>
          <w:sz w:val="24"/>
          <w:szCs w:val="24"/>
        </w:rPr>
        <w:t>Odsouzený má právo na to, aby mu byla poskytována pravidelná strava v takovém složení a hodnotách, které odpovídají požadavku udržení jeho zdraví, přičemž musí být přihlédnuto ke kulturním a náboženským tradicím odsouzeného.</w:t>
      </w:r>
      <w:r w:rsidR="004B1A5E">
        <w:rPr>
          <w:rStyle w:val="Znakapoznpodarou"/>
          <w:rFonts w:cstheme="minorHAnsi"/>
          <w:sz w:val="24"/>
          <w:szCs w:val="24"/>
        </w:rPr>
        <w:footnoteReference w:id="5"/>
      </w:r>
      <w:r w:rsidR="009F4ACD" w:rsidRPr="00356A55">
        <w:rPr>
          <w:rFonts w:cstheme="minorHAnsi"/>
          <w:sz w:val="24"/>
          <w:szCs w:val="24"/>
        </w:rPr>
        <w:t>To se v našem případě nestalo.</w:t>
      </w:r>
    </w:p>
    <w:p w:rsidR="004C311B" w:rsidRPr="00356A55" w:rsidRDefault="004C311B" w:rsidP="004126DD">
      <w:pPr>
        <w:jc w:val="both"/>
        <w:rPr>
          <w:rFonts w:cstheme="minorHAnsi"/>
          <w:sz w:val="24"/>
          <w:szCs w:val="24"/>
        </w:rPr>
      </w:pPr>
    </w:p>
    <w:p w:rsidR="009F4ACD" w:rsidRPr="00356A55" w:rsidRDefault="009F4ACD" w:rsidP="004126DD">
      <w:pPr>
        <w:ind w:firstLine="360"/>
        <w:jc w:val="both"/>
        <w:rPr>
          <w:rFonts w:cstheme="minorHAnsi"/>
          <w:sz w:val="24"/>
          <w:szCs w:val="24"/>
        </w:rPr>
      </w:pPr>
      <w:r w:rsidRPr="00356A55">
        <w:rPr>
          <w:rFonts w:cstheme="minorHAnsi"/>
          <w:sz w:val="24"/>
          <w:szCs w:val="24"/>
        </w:rPr>
        <w:t>ESLP by měl ve svém rozhodnutí na základě předložených skutečností zvážit, zda je zásah do práva stěžovatele v souladu s pětistupňovým testem, v rámci kterého je zjišťováno, zda:</w:t>
      </w:r>
    </w:p>
    <w:p w:rsidR="009F4ACD" w:rsidRPr="00E94D55" w:rsidRDefault="009F4ACD" w:rsidP="004126DD">
      <w:pPr>
        <w:jc w:val="both"/>
        <w:rPr>
          <w:rFonts w:cstheme="minorHAnsi"/>
          <w:i/>
          <w:sz w:val="26"/>
          <w:szCs w:val="26"/>
        </w:rPr>
      </w:pPr>
      <w:r w:rsidRPr="00E94D55">
        <w:rPr>
          <w:rFonts w:cstheme="minorHAnsi"/>
          <w:i/>
          <w:sz w:val="26"/>
          <w:szCs w:val="26"/>
        </w:rPr>
        <w:t>1.  případ spadá pod rozsah některého článku Úmluvy</w:t>
      </w:r>
    </w:p>
    <w:p w:rsidR="00E94D55" w:rsidRDefault="00E94D55" w:rsidP="004126DD">
      <w:pPr>
        <w:ind w:firstLine="708"/>
        <w:jc w:val="both"/>
        <w:rPr>
          <w:rFonts w:cstheme="minorHAnsi"/>
          <w:sz w:val="24"/>
          <w:szCs w:val="24"/>
        </w:rPr>
      </w:pPr>
      <w:r>
        <w:rPr>
          <w:rFonts w:cstheme="minorHAnsi"/>
          <w:sz w:val="24"/>
          <w:szCs w:val="24"/>
        </w:rPr>
        <w:t>Z</w:t>
      </w:r>
      <w:r w:rsidR="009F4ACD" w:rsidRPr="00356A55">
        <w:rPr>
          <w:rFonts w:cstheme="minorHAnsi"/>
          <w:sz w:val="24"/>
          <w:szCs w:val="24"/>
        </w:rPr>
        <w:t>amítnutí žádosti vegetariánské stravy stěžovatele spadá pod článek 9 Úmluvy.</w:t>
      </w:r>
      <w:r w:rsidR="00D90785">
        <w:rPr>
          <w:rFonts w:cstheme="minorHAnsi"/>
          <w:sz w:val="24"/>
          <w:szCs w:val="24"/>
        </w:rPr>
        <w:t xml:space="preserve"> </w:t>
      </w:r>
      <w:r w:rsidR="00BB4094" w:rsidRPr="00356A55">
        <w:rPr>
          <w:rFonts w:cstheme="minorHAnsi"/>
          <w:sz w:val="24"/>
          <w:szCs w:val="24"/>
        </w:rPr>
        <w:t>Tím, že věznice zamítla poskytnutí vegetariánské stravy stěžovateli, zabránila jeho možnosti žít v souladu s jeho náboženským přesvědčením a jeho náboženskou vírou.</w:t>
      </w:r>
    </w:p>
    <w:p w:rsidR="00BB4094" w:rsidRPr="00356A55" w:rsidRDefault="00BB4094" w:rsidP="004126DD">
      <w:pPr>
        <w:ind w:firstLine="708"/>
        <w:jc w:val="both"/>
        <w:rPr>
          <w:rFonts w:cstheme="minorHAnsi"/>
          <w:sz w:val="24"/>
          <w:szCs w:val="24"/>
        </w:rPr>
      </w:pPr>
      <w:r w:rsidRPr="00356A55">
        <w:rPr>
          <w:rFonts w:cstheme="minorHAnsi"/>
          <w:sz w:val="24"/>
          <w:szCs w:val="24"/>
        </w:rPr>
        <w:t xml:space="preserve">Dle rozhodnutí článku ESLP ve věci </w:t>
      </w:r>
      <w:proofErr w:type="spellStart"/>
      <w:r w:rsidRPr="00356A55">
        <w:rPr>
          <w:rFonts w:cstheme="minorHAnsi"/>
          <w:sz w:val="24"/>
          <w:szCs w:val="24"/>
        </w:rPr>
        <w:t>Ja</w:t>
      </w:r>
      <w:r w:rsidR="00E94D55">
        <w:rPr>
          <w:rFonts w:cstheme="minorHAnsi"/>
          <w:sz w:val="24"/>
          <w:szCs w:val="24"/>
        </w:rPr>
        <w:t>k</w:t>
      </w:r>
      <w:r w:rsidRPr="00356A55">
        <w:rPr>
          <w:rFonts w:cstheme="minorHAnsi"/>
          <w:sz w:val="24"/>
          <w:szCs w:val="24"/>
        </w:rPr>
        <w:t>obski</w:t>
      </w:r>
      <w:proofErr w:type="spellEnd"/>
      <w:r w:rsidRPr="00356A55">
        <w:rPr>
          <w:rFonts w:cstheme="minorHAnsi"/>
          <w:sz w:val="24"/>
          <w:szCs w:val="24"/>
        </w:rPr>
        <w:t xml:space="preserve"> vs. Pol</w:t>
      </w:r>
      <w:r w:rsidR="00E94D55">
        <w:rPr>
          <w:rFonts w:cstheme="minorHAnsi"/>
          <w:sz w:val="24"/>
          <w:szCs w:val="24"/>
        </w:rPr>
        <w:t>sko</w:t>
      </w:r>
      <w:r w:rsidRPr="00356A55">
        <w:rPr>
          <w:rFonts w:cstheme="minorHAnsi"/>
          <w:sz w:val="24"/>
          <w:szCs w:val="24"/>
        </w:rPr>
        <w:t xml:space="preserve"> jsou stravovací návyky považovány jako přímé vyjádření víry, což spadá pod ochranu článku 9 Úmluvy.</w:t>
      </w:r>
      <w:r w:rsidR="004B1A5E">
        <w:rPr>
          <w:rStyle w:val="Znakapoznpodarou"/>
          <w:rFonts w:cstheme="minorHAnsi"/>
          <w:sz w:val="24"/>
          <w:szCs w:val="24"/>
        </w:rPr>
        <w:footnoteReference w:id="6"/>
      </w:r>
    </w:p>
    <w:p w:rsidR="00BB4094" w:rsidRPr="00356A55" w:rsidRDefault="00BB4094" w:rsidP="004126DD">
      <w:pPr>
        <w:jc w:val="both"/>
        <w:rPr>
          <w:rFonts w:cstheme="minorHAnsi"/>
          <w:sz w:val="24"/>
          <w:szCs w:val="24"/>
        </w:rPr>
      </w:pPr>
    </w:p>
    <w:p w:rsidR="00E94D55" w:rsidRDefault="001F072C" w:rsidP="004126DD">
      <w:pPr>
        <w:jc w:val="both"/>
        <w:rPr>
          <w:rFonts w:cstheme="minorHAnsi"/>
          <w:i/>
          <w:sz w:val="26"/>
          <w:szCs w:val="26"/>
        </w:rPr>
      </w:pPr>
      <w:r w:rsidRPr="00E94D55">
        <w:rPr>
          <w:rFonts w:cstheme="minorHAnsi"/>
          <w:i/>
          <w:sz w:val="26"/>
          <w:szCs w:val="26"/>
        </w:rPr>
        <w:t>2. došlo k zásahu orgánu veřejné moci do příslušného práva</w:t>
      </w:r>
    </w:p>
    <w:p w:rsidR="001F072C" w:rsidRDefault="001F072C" w:rsidP="004126DD">
      <w:pPr>
        <w:ind w:firstLine="708"/>
        <w:jc w:val="both"/>
        <w:rPr>
          <w:rFonts w:cstheme="minorHAnsi"/>
          <w:sz w:val="24"/>
          <w:szCs w:val="24"/>
        </w:rPr>
      </w:pPr>
      <w:r w:rsidRPr="00356A55">
        <w:rPr>
          <w:rFonts w:cstheme="minorHAnsi"/>
          <w:sz w:val="24"/>
          <w:szCs w:val="24"/>
        </w:rPr>
        <w:t>Jsme přesv</w:t>
      </w:r>
      <w:r w:rsidR="00E94D55">
        <w:rPr>
          <w:rFonts w:cstheme="minorHAnsi"/>
          <w:sz w:val="24"/>
          <w:szCs w:val="24"/>
        </w:rPr>
        <w:t>ě</w:t>
      </w:r>
      <w:r w:rsidRPr="00356A55">
        <w:rPr>
          <w:rFonts w:cstheme="minorHAnsi"/>
          <w:sz w:val="24"/>
          <w:szCs w:val="24"/>
        </w:rPr>
        <w:t>dčeni, že do práv stěžovatele bylo zasaženo rozhodnutím soudu</w:t>
      </w:r>
      <w:r w:rsidR="00B829B9">
        <w:rPr>
          <w:rFonts w:cstheme="minorHAnsi"/>
          <w:sz w:val="24"/>
          <w:szCs w:val="24"/>
        </w:rPr>
        <w:t>.</w:t>
      </w:r>
    </w:p>
    <w:p w:rsidR="00E94D55" w:rsidRPr="00E94D55" w:rsidRDefault="00E94D55" w:rsidP="004126DD">
      <w:pPr>
        <w:ind w:firstLine="708"/>
        <w:jc w:val="both"/>
        <w:rPr>
          <w:rFonts w:cstheme="minorHAnsi"/>
          <w:i/>
          <w:sz w:val="26"/>
          <w:szCs w:val="26"/>
        </w:rPr>
      </w:pPr>
    </w:p>
    <w:p w:rsidR="001F072C" w:rsidRPr="00E94D55" w:rsidRDefault="001F072C" w:rsidP="004126DD">
      <w:pPr>
        <w:jc w:val="both"/>
        <w:rPr>
          <w:rFonts w:cstheme="minorHAnsi"/>
          <w:i/>
          <w:sz w:val="26"/>
          <w:szCs w:val="26"/>
        </w:rPr>
      </w:pPr>
      <w:r w:rsidRPr="00E94D55">
        <w:rPr>
          <w:rFonts w:cstheme="minorHAnsi"/>
          <w:i/>
          <w:sz w:val="26"/>
          <w:szCs w:val="26"/>
        </w:rPr>
        <w:t>3. byl zásah zákonný</w:t>
      </w:r>
    </w:p>
    <w:p w:rsidR="00FD7ED2" w:rsidRDefault="00FD7ED2" w:rsidP="004126DD">
      <w:pPr>
        <w:jc w:val="both"/>
        <w:rPr>
          <w:rFonts w:cstheme="minorHAnsi"/>
          <w:sz w:val="24"/>
          <w:szCs w:val="24"/>
        </w:rPr>
      </w:pPr>
      <w:r w:rsidRPr="00356A55">
        <w:rPr>
          <w:rFonts w:cstheme="minorHAnsi"/>
          <w:sz w:val="24"/>
          <w:szCs w:val="24"/>
        </w:rPr>
        <w:t xml:space="preserve">          V tomto případě zásah nepostrádá zákonný základ omezení. Je nutné zdůraznit, že právo odsouzeného na specifický druh stravy může být omezeno pouze zákonem</w:t>
      </w:r>
      <w:r w:rsidR="00E94D55">
        <w:rPr>
          <w:rFonts w:cstheme="minorHAnsi"/>
          <w:sz w:val="24"/>
          <w:szCs w:val="24"/>
        </w:rPr>
        <w:t>,</w:t>
      </w:r>
      <w:r w:rsidRPr="00356A55">
        <w:rPr>
          <w:rFonts w:cstheme="minorHAnsi"/>
          <w:sz w:val="24"/>
          <w:szCs w:val="24"/>
        </w:rPr>
        <w:t xml:space="preserve"> a nikoliv pouhým vyjádřením ředitele věznice či pochybování</w:t>
      </w:r>
      <w:r w:rsidR="00B829B9">
        <w:rPr>
          <w:rFonts w:cstheme="minorHAnsi"/>
          <w:sz w:val="24"/>
          <w:szCs w:val="24"/>
        </w:rPr>
        <w:t>m</w:t>
      </w:r>
      <w:r w:rsidRPr="00356A55">
        <w:rPr>
          <w:rFonts w:cstheme="minorHAnsi"/>
          <w:sz w:val="24"/>
          <w:szCs w:val="24"/>
        </w:rPr>
        <w:t xml:space="preserve"> o tom, zda je odsouzený vůbec věřícím či nikoli a zda je jeho víra tak pevná a skutečná</w:t>
      </w:r>
      <w:r w:rsidR="004B1A5E">
        <w:rPr>
          <w:rStyle w:val="Znakapoznpodarou"/>
          <w:rFonts w:cstheme="minorHAnsi"/>
          <w:sz w:val="24"/>
          <w:szCs w:val="24"/>
        </w:rPr>
        <w:footnoteReference w:id="7"/>
      </w:r>
      <w:r w:rsidR="00B829B9">
        <w:rPr>
          <w:rFonts w:cstheme="minorHAnsi"/>
          <w:sz w:val="24"/>
          <w:szCs w:val="24"/>
        </w:rPr>
        <w:t>.</w:t>
      </w:r>
    </w:p>
    <w:p w:rsidR="00E94D55" w:rsidRPr="00356A55" w:rsidRDefault="00E94D55" w:rsidP="004126DD">
      <w:pPr>
        <w:jc w:val="both"/>
        <w:rPr>
          <w:rFonts w:cstheme="minorHAnsi"/>
          <w:sz w:val="24"/>
          <w:szCs w:val="24"/>
        </w:rPr>
      </w:pPr>
    </w:p>
    <w:p w:rsidR="001F072C" w:rsidRPr="00E94D55" w:rsidRDefault="001F072C" w:rsidP="004126DD">
      <w:pPr>
        <w:jc w:val="both"/>
        <w:rPr>
          <w:rFonts w:cstheme="minorHAnsi"/>
          <w:i/>
          <w:sz w:val="26"/>
          <w:szCs w:val="26"/>
        </w:rPr>
      </w:pPr>
      <w:r w:rsidRPr="00E94D55">
        <w:rPr>
          <w:rFonts w:cstheme="minorHAnsi"/>
          <w:i/>
          <w:sz w:val="26"/>
          <w:szCs w:val="26"/>
        </w:rPr>
        <w:t>4. sledoval některý z legitimních cílů</w:t>
      </w:r>
    </w:p>
    <w:p w:rsidR="001F072C" w:rsidRPr="00356A55" w:rsidRDefault="00663281" w:rsidP="004126DD">
      <w:pPr>
        <w:jc w:val="both"/>
        <w:rPr>
          <w:rFonts w:cstheme="minorHAnsi"/>
          <w:sz w:val="24"/>
          <w:szCs w:val="24"/>
        </w:rPr>
      </w:pPr>
      <w:r w:rsidRPr="00356A55">
        <w:rPr>
          <w:rFonts w:cstheme="minorHAnsi"/>
          <w:sz w:val="24"/>
          <w:szCs w:val="24"/>
        </w:rPr>
        <w:t>Jako legitimní cíl můžeme</w:t>
      </w:r>
      <w:r w:rsidR="00D90785">
        <w:rPr>
          <w:rFonts w:cstheme="minorHAnsi"/>
          <w:sz w:val="24"/>
          <w:szCs w:val="24"/>
        </w:rPr>
        <w:t xml:space="preserve"> </w:t>
      </w:r>
      <w:r w:rsidR="001F072C" w:rsidRPr="00356A55">
        <w:rPr>
          <w:rFonts w:cstheme="minorHAnsi"/>
          <w:sz w:val="24"/>
          <w:szCs w:val="24"/>
        </w:rPr>
        <w:t>označit např. veřejný pořádek, ochranu práv jiných, mravnost, veřejné zdraví atp.</w:t>
      </w:r>
    </w:p>
    <w:p w:rsidR="00663281" w:rsidRPr="00E94D55" w:rsidRDefault="00663281" w:rsidP="004126DD">
      <w:pPr>
        <w:jc w:val="both"/>
        <w:rPr>
          <w:rFonts w:cstheme="minorHAnsi"/>
          <w:i/>
          <w:sz w:val="26"/>
          <w:szCs w:val="26"/>
        </w:rPr>
      </w:pPr>
      <w:r w:rsidRPr="00E94D55">
        <w:rPr>
          <w:rFonts w:cstheme="minorHAnsi"/>
          <w:i/>
          <w:sz w:val="26"/>
          <w:szCs w:val="26"/>
        </w:rPr>
        <w:lastRenderedPageBreak/>
        <w:t>5. byl nezbytný v demokratické společnosti</w:t>
      </w:r>
    </w:p>
    <w:p w:rsidR="00FD7ED2" w:rsidRPr="00356A55" w:rsidRDefault="00FD7ED2" w:rsidP="004126DD">
      <w:pPr>
        <w:ind w:firstLine="708"/>
        <w:jc w:val="both"/>
        <w:rPr>
          <w:rFonts w:cstheme="minorHAnsi"/>
          <w:sz w:val="24"/>
          <w:szCs w:val="24"/>
        </w:rPr>
      </w:pPr>
      <w:r w:rsidRPr="00356A55">
        <w:rPr>
          <w:rFonts w:cstheme="minorHAnsi"/>
          <w:sz w:val="24"/>
          <w:szCs w:val="24"/>
        </w:rPr>
        <w:t xml:space="preserve">Nezbytným jej neoznačujeme, cíle mohlo být dosaženo jinak. Věznice by mohla požádat buddhistickou organizaci o příspěvek na jeho stravu či stěžovatele přesunout do jiné věznice. Vězeňská kuchyně by mohla obecně obohatit jídelníček o rostlinnou stravu, například začít vařit více luštěnin (cizrnu, čočku, hrách, </w:t>
      </w:r>
      <w:proofErr w:type="spellStart"/>
      <w:r w:rsidR="00D00E3D">
        <w:rPr>
          <w:rFonts w:cstheme="minorHAnsi"/>
          <w:sz w:val="24"/>
          <w:szCs w:val="24"/>
        </w:rPr>
        <w:t>q</w:t>
      </w:r>
      <w:bookmarkStart w:id="0" w:name="_GoBack"/>
      <w:bookmarkEnd w:id="0"/>
      <w:r w:rsidRPr="00356A55">
        <w:rPr>
          <w:rFonts w:cstheme="minorHAnsi"/>
          <w:sz w:val="24"/>
          <w:szCs w:val="24"/>
        </w:rPr>
        <w:t>uinou</w:t>
      </w:r>
      <w:proofErr w:type="spellEnd"/>
      <w:r w:rsidRPr="00356A55">
        <w:rPr>
          <w:rFonts w:cstheme="minorHAnsi"/>
          <w:sz w:val="24"/>
          <w:szCs w:val="24"/>
        </w:rPr>
        <w:t>)</w:t>
      </w:r>
      <w:r w:rsidR="00E94D55">
        <w:rPr>
          <w:rFonts w:cstheme="minorHAnsi"/>
          <w:sz w:val="24"/>
          <w:szCs w:val="24"/>
        </w:rPr>
        <w:t>.</w:t>
      </w:r>
    </w:p>
    <w:p w:rsidR="00FD7ED2" w:rsidRPr="00356A55" w:rsidRDefault="00FD7ED2" w:rsidP="004126DD">
      <w:pPr>
        <w:jc w:val="both"/>
        <w:rPr>
          <w:rFonts w:cstheme="minorHAnsi"/>
          <w:sz w:val="24"/>
          <w:szCs w:val="24"/>
        </w:rPr>
      </w:pPr>
      <w:r w:rsidRPr="00356A55">
        <w:rPr>
          <w:rFonts w:cstheme="minorHAnsi"/>
          <w:sz w:val="24"/>
          <w:szCs w:val="24"/>
        </w:rPr>
        <w:t>Pětistupňový test tedy splněn nebyl</w:t>
      </w:r>
      <w:r w:rsidR="009C0668">
        <w:rPr>
          <w:rFonts w:cstheme="minorHAnsi"/>
          <w:sz w:val="24"/>
          <w:szCs w:val="24"/>
        </w:rPr>
        <w:t>.</w:t>
      </w:r>
    </w:p>
    <w:p w:rsidR="00823F40" w:rsidRPr="00356A55" w:rsidRDefault="00823F40" w:rsidP="004126DD">
      <w:pPr>
        <w:jc w:val="both"/>
        <w:rPr>
          <w:rFonts w:cstheme="minorHAnsi"/>
          <w:sz w:val="24"/>
          <w:szCs w:val="24"/>
        </w:rPr>
      </w:pPr>
    </w:p>
    <w:p w:rsidR="00823F40" w:rsidRPr="00356A55" w:rsidRDefault="00FD7ED2" w:rsidP="004126DD">
      <w:pPr>
        <w:pStyle w:val="Odstavecseseznamem"/>
        <w:numPr>
          <w:ilvl w:val="0"/>
          <w:numId w:val="3"/>
        </w:numPr>
        <w:jc w:val="both"/>
        <w:rPr>
          <w:rFonts w:cstheme="minorHAnsi"/>
          <w:b/>
          <w:sz w:val="24"/>
          <w:szCs w:val="24"/>
        </w:rPr>
      </w:pPr>
      <w:r w:rsidRPr="00356A55">
        <w:rPr>
          <w:rFonts w:cstheme="minorHAnsi"/>
          <w:b/>
          <w:sz w:val="24"/>
          <w:szCs w:val="24"/>
        </w:rPr>
        <w:t>O</w:t>
      </w:r>
      <w:r w:rsidR="00823F40" w:rsidRPr="00356A55">
        <w:rPr>
          <w:rFonts w:cstheme="minorHAnsi"/>
          <w:b/>
          <w:sz w:val="24"/>
          <w:szCs w:val="24"/>
        </w:rPr>
        <w:t>depření vegetariánské stravy</w:t>
      </w:r>
    </w:p>
    <w:p w:rsidR="00E94D55" w:rsidRDefault="00823F40" w:rsidP="004126DD">
      <w:pPr>
        <w:ind w:firstLine="360"/>
        <w:jc w:val="both"/>
        <w:rPr>
          <w:rFonts w:cstheme="minorHAnsi"/>
          <w:sz w:val="24"/>
          <w:szCs w:val="24"/>
        </w:rPr>
      </w:pPr>
      <w:r w:rsidRPr="00356A55">
        <w:rPr>
          <w:rFonts w:cstheme="minorHAnsi"/>
          <w:sz w:val="24"/>
          <w:szCs w:val="24"/>
        </w:rPr>
        <w:t xml:space="preserve">Máme za to, že i nad veškeré pochybnosti nelze usuzovat, že by </w:t>
      </w:r>
      <w:proofErr w:type="spellStart"/>
      <w:r w:rsidRPr="00356A55">
        <w:rPr>
          <w:rFonts w:cstheme="minorHAnsi"/>
          <w:sz w:val="24"/>
          <w:szCs w:val="24"/>
        </w:rPr>
        <w:t>Kim</w:t>
      </w:r>
      <w:proofErr w:type="spellEnd"/>
      <w:r w:rsidRPr="00356A55">
        <w:rPr>
          <w:rFonts w:cstheme="minorHAnsi"/>
          <w:sz w:val="24"/>
          <w:szCs w:val="24"/>
        </w:rPr>
        <w:t xml:space="preserve"> svoji víru předstíral. </w:t>
      </w:r>
      <w:r w:rsidR="00A236DE">
        <w:rPr>
          <w:rFonts w:cstheme="minorHAnsi"/>
          <w:sz w:val="24"/>
          <w:szCs w:val="24"/>
        </w:rPr>
        <w:br/>
      </w:r>
      <w:r w:rsidRPr="00356A55">
        <w:rPr>
          <w:rFonts w:cstheme="minorHAnsi"/>
          <w:sz w:val="24"/>
          <w:szCs w:val="24"/>
        </w:rPr>
        <w:t>I věřící, který nenavštěvuje obřady či nedává svoji víru najevo</w:t>
      </w:r>
      <w:r w:rsidR="0027179D" w:rsidRPr="00356A55">
        <w:rPr>
          <w:rFonts w:cstheme="minorHAnsi"/>
          <w:sz w:val="24"/>
          <w:szCs w:val="24"/>
        </w:rPr>
        <w:t xml:space="preserve"> je věřícím a jeho víru nelze zpochybňovat. Anna Šabatová, veřejná ochránkyně práv</w:t>
      </w:r>
      <w:r w:rsidR="00B829B9">
        <w:rPr>
          <w:rFonts w:cstheme="minorHAnsi"/>
          <w:sz w:val="24"/>
          <w:szCs w:val="24"/>
        </w:rPr>
        <w:t xml:space="preserve"> v České republice</w:t>
      </w:r>
      <w:r w:rsidR="0027179D" w:rsidRPr="00356A55">
        <w:rPr>
          <w:rFonts w:cstheme="minorHAnsi"/>
          <w:sz w:val="24"/>
          <w:szCs w:val="24"/>
        </w:rPr>
        <w:t>, se k této problematice vyjádřila tak, že by nikdo neměl posuzovat, jak moc je stěžovatel o svém světonázoru přesvědčen a kontrolovat, zda si přece jen dá k jídlu nějaké maso.</w:t>
      </w:r>
    </w:p>
    <w:p w:rsidR="00E94D55" w:rsidRDefault="0027179D" w:rsidP="004126DD">
      <w:pPr>
        <w:ind w:firstLine="360"/>
        <w:jc w:val="both"/>
        <w:rPr>
          <w:rFonts w:cstheme="minorHAnsi"/>
          <w:sz w:val="24"/>
          <w:szCs w:val="24"/>
        </w:rPr>
      </w:pPr>
      <w:r w:rsidRPr="00356A55">
        <w:rPr>
          <w:rFonts w:cstheme="minorHAnsi"/>
          <w:sz w:val="24"/>
          <w:szCs w:val="24"/>
        </w:rPr>
        <w:t>Pokud se ve věznici bezmasá strava nepřipravuje, lze se dle názorů odborníků přizpůsobit tím, že například místo paštiky vězeň dostane sýr.</w:t>
      </w:r>
      <w:r w:rsidR="003F7898">
        <w:rPr>
          <w:rStyle w:val="Znakapoznpodarou"/>
          <w:rFonts w:cstheme="minorHAnsi"/>
          <w:sz w:val="24"/>
          <w:szCs w:val="24"/>
        </w:rPr>
        <w:footnoteReference w:id="8"/>
      </w:r>
      <w:r w:rsidRPr="00356A55">
        <w:rPr>
          <w:rFonts w:cstheme="minorHAnsi"/>
          <w:sz w:val="24"/>
          <w:szCs w:val="24"/>
        </w:rPr>
        <w:t xml:space="preserve"> Sám ředitel věznice nevynaložil potřebné úsilí k tomu, aby tyto okolnosti změnil.</w:t>
      </w:r>
    </w:p>
    <w:p w:rsidR="00E94D55" w:rsidRDefault="003B1FBE" w:rsidP="004126DD">
      <w:pPr>
        <w:ind w:firstLine="360"/>
        <w:jc w:val="both"/>
        <w:rPr>
          <w:rFonts w:cstheme="minorHAnsi"/>
          <w:sz w:val="24"/>
          <w:szCs w:val="24"/>
        </w:rPr>
      </w:pPr>
      <w:r w:rsidRPr="00356A55">
        <w:rPr>
          <w:rFonts w:cstheme="minorHAnsi"/>
          <w:sz w:val="24"/>
          <w:szCs w:val="24"/>
        </w:rPr>
        <w:t>Jsme přesvědčeni, že argument věznice, který pojednával o finanční náročnosti přípravy jídel</w:t>
      </w:r>
      <w:r w:rsidR="00B829B9">
        <w:rPr>
          <w:rFonts w:cstheme="minorHAnsi"/>
          <w:sz w:val="24"/>
          <w:szCs w:val="24"/>
        </w:rPr>
        <w:t>,</w:t>
      </w:r>
      <w:r w:rsidRPr="00356A55">
        <w:rPr>
          <w:rFonts w:cstheme="minorHAnsi"/>
          <w:sz w:val="24"/>
          <w:szCs w:val="24"/>
        </w:rPr>
        <w:t xml:space="preserve"> je nedůvodný. </w:t>
      </w:r>
      <w:r w:rsidRPr="00356A55">
        <w:rPr>
          <w:rFonts w:cstheme="minorHAnsi"/>
          <w:bCs/>
          <w:color w:val="000000"/>
          <w:sz w:val="24"/>
          <w:szCs w:val="24"/>
        </w:rPr>
        <w:t>Náhrada masa za vegetariánské náhražky není pro věznici finančně ani organizačně náročná.</w:t>
      </w:r>
    </w:p>
    <w:p w:rsidR="00E94D55" w:rsidRDefault="003B1FBE" w:rsidP="004126DD">
      <w:pPr>
        <w:ind w:firstLine="360"/>
        <w:jc w:val="both"/>
        <w:rPr>
          <w:rFonts w:cstheme="minorHAnsi"/>
          <w:bCs/>
          <w:color w:val="000000"/>
          <w:sz w:val="24"/>
          <w:szCs w:val="24"/>
        </w:rPr>
      </w:pPr>
      <w:r w:rsidRPr="00356A55">
        <w:rPr>
          <w:rFonts w:cstheme="minorHAnsi"/>
          <w:bCs/>
          <w:color w:val="000000"/>
          <w:sz w:val="24"/>
          <w:szCs w:val="24"/>
        </w:rPr>
        <w:t>Domníváme se, že ani koupě speciálních surovin pro bezmasou stravu není ekonomickým problémem. Pokud by však bylo poskytnutí stravy skutečným problémem, nabízelo se řediteli přemístit stěžovatele do jiné věznice, kde by mohl své požadavky uplatnit. Věznice však žádost zamítla.</w:t>
      </w:r>
    </w:p>
    <w:p w:rsidR="00E94D55" w:rsidRDefault="003B1FBE" w:rsidP="004126DD">
      <w:pPr>
        <w:ind w:firstLine="360"/>
        <w:jc w:val="both"/>
        <w:rPr>
          <w:rFonts w:cstheme="minorHAnsi"/>
          <w:sz w:val="24"/>
          <w:szCs w:val="24"/>
        </w:rPr>
      </w:pPr>
      <w:r w:rsidRPr="00356A55">
        <w:rPr>
          <w:rFonts w:cstheme="minorHAnsi"/>
          <w:bCs/>
          <w:color w:val="000000"/>
          <w:sz w:val="24"/>
          <w:szCs w:val="24"/>
        </w:rPr>
        <w:t>Bezmasou stravu nemusí požadovat pouze buddhisté nebo muslimové</w:t>
      </w:r>
      <w:r w:rsidR="003F7898">
        <w:rPr>
          <w:rStyle w:val="Znakapoznpodarou"/>
          <w:rFonts w:cstheme="minorHAnsi"/>
          <w:bCs/>
          <w:color w:val="000000"/>
          <w:sz w:val="24"/>
          <w:szCs w:val="24"/>
        </w:rPr>
        <w:footnoteReference w:id="9"/>
      </w:r>
      <w:r w:rsidRPr="00356A55">
        <w:rPr>
          <w:rFonts w:cstheme="minorHAnsi"/>
          <w:bCs/>
          <w:color w:val="000000"/>
          <w:sz w:val="24"/>
          <w:szCs w:val="24"/>
        </w:rPr>
        <w:t xml:space="preserve">. </w:t>
      </w:r>
      <w:r w:rsidR="00095470" w:rsidRPr="00356A55">
        <w:rPr>
          <w:rFonts w:cstheme="minorHAnsi"/>
          <w:bCs/>
          <w:color w:val="000000"/>
          <w:sz w:val="24"/>
          <w:szCs w:val="24"/>
        </w:rPr>
        <w:t>Této možnosti by mohli využít i ostatní vězni.</w:t>
      </w:r>
    </w:p>
    <w:p w:rsidR="00095470" w:rsidRDefault="00095470" w:rsidP="004126DD">
      <w:pPr>
        <w:ind w:firstLine="360"/>
        <w:jc w:val="both"/>
        <w:rPr>
          <w:rFonts w:cstheme="minorHAnsi"/>
          <w:bCs/>
          <w:color w:val="000000"/>
          <w:sz w:val="24"/>
          <w:szCs w:val="24"/>
        </w:rPr>
      </w:pPr>
      <w:r w:rsidRPr="00356A55">
        <w:rPr>
          <w:rFonts w:cstheme="minorHAnsi"/>
          <w:bCs/>
          <w:color w:val="000000"/>
          <w:sz w:val="24"/>
          <w:szCs w:val="24"/>
        </w:rPr>
        <w:t>I kdyby věřící svoji víru před tím nepraktikoval</w:t>
      </w:r>
      <w:r w:rsidR="002E3875" w:rsidRPr="00356A55">
        <w:rPr>
          <w:rFonts w:cstheme="minorHAnsi"/>
          <w:bCs/>
          <w:color w:val="000000"/>
          <w:sz w:val="24"/>
          <w:szCs w:val="24"/>
        </w:rPr>
        <w:t>i</w:t>
      </w:r>
      <w:r w:rsidRPr="00356A55">
        <w:rPr>
          <w:rFonts w:cstheme="minorHAnsi"/>
          <w:bCs/>
          <w:color w:val="000000"/>
          <w:sz w:val="24"/>
          <w:szCs w:val="24"/>
        </w:rPr>
        <w:t>, článek 9 Úmluvy stanovuje možnost změny náboženského vyznání. V tomto případě chceme upozornit</w:t>
      </w:r>
      <w:r w:rsidR="00D90785">
        <w:rPr>
          <w:rFonts w:cstheme="minorHAnsi"/>
          <w:bCs/>
          <w:color w:val="000000"/>
          <w:sz w:val="24"/>
          <w:szCs w:val="24"/>
        </w:rPr>
        <w:t xml:space="preserve"> </w:t>
      </w:r>
      <w:r w:rsidRPr="00356A55">
        <w:rPr>
          <w:rFonts w:cstheme="minorHAnsi"/>
          <w:bCs/>
          <w:color w:val="000000"/>
          <w:sz w:val="24"/>
          <w:szCs w:val="24"/>
        </w:rPr>
        <w:t xml:space="preserve">na případ </w:t>
      </w:r>
      <w:proofErr w:type="spellStart"/>
      <w:r w:rsidRPr="00356A55">
        <w:rPr>
          <w:rFonts w:cstheme="minorHAnsi"/>
          <w:bCs/>
          <w:color w:val="000000"/>
          <w:sz w:val="24"/>
          <w:szCs w:val="24"/>
        </w:rPr>
        <w:t>Vartic</w:t>
      </w:r>
      <w:proofErr w:type="spellEnd"/>
      <w:r w:rsidR="00A236DE">
        <w:rPr>
          <w:rFonts w:cstheme="minorHAnsi"/>
          <w:bCs/>
          <w:color w:val="000000"/>
          <w:sz w:val="24"/>
          <w:szCs w:val="24"/>
        </w:rPr>
        <w:br/>
      </w:r>
      <w:r w:rsidRPr="00356A55">
        <w:rPr>
          <w:rFonts w:cstheme="minorHAnsi"/>
          <w:bCs/>
          <w:color w:val="000000"/>
          <w:sz w:val="24"/>
          <w:szCs w:val="24"/>
        </w:rPr>
        <w:t xml:space="preserve">vs. </w:t>
      </w:r>
      <w:proofErr w:type="spellStart"/>
      <w:r w:rsidRPr="00356A55">
        <w:rPr>
          <w:rFonts w:cstheme="minorHAnsi"/>
          <w:bCs/>
          <w:color w:val="000000"/>
          <w:sz w:val="24"/>
          <w:szCs w:val="24"/>
        </w:rPr>
        <w:t>Romania</w:t>
      </w:r>
      <w:proofErr w:type="spellEnd"/>
      <w:r w:rsidRPr="00356A55">
        <w:rPr>
          <w:rFonts w:cstheme="minorHAnsi"/>
          <w:bCs/>
          <w:color w:val="000000"/>
          <w:sz w:val="24"/>
          <w:szCs w:val="24"/>
        </w:rPr>
        <w:t xml:space="preserve">, kde byl stěžovatel vychováván jako ateista, avšak buddhistou se stal až za trvání života. Po dobu trvání trestu si nechával posílat do věznice balíčky s jídlem obsahující pouze vegetariánskou stravu. </w:t>
      </w:r>
      <w:r w:rsidR="003F7898">
        <w:rPr>
          <w:rStyle w:val="Znakapoznpodarou"/>
          <w:rFonts w:cstheme="minorHAnsi"/>
          <w:bCs/>
          <w:color w:val="000000"/>
          <w:sz w:val="24"/>
          <w:szCs w:val="24"/>
        </w:rPr>
        <w:footnoteReference w:id="10"/>
      </w:r>
      <w:r w:rsidRPr="00356A55">
        <w:rPr>
          <w:rFonts w:cstheme="minorHAnsi"/>
          <w:bCs/>
          <w:color w:val="000000"/>
          <w:sz w:val="24"/>
          <w:szCs w:val="24"/>
        </w:rPr>
        <w:t xml:space="preserve"> V našem případě je stěžovatel odkázán sám na sebe, není nikdo, kdo by mu vegetariánské balíčky posílal. O to víc by se měl stát snažit postarat o primární potřeby stěžovatele.</w:t>
      </w:r>
    </w:p>
    <w:p w:rsidR="00E94D55" w:rsidRPr="00E94D55" w:rsidRDefault="00E94D55" w:rsidP="004126DD">
      <w:pPr>
        <w:ind w:firstLine="360"/>
        <w:jc w:val="both"/>
        <w:rPr>
          <w:rFonts w:cstheme="minorHAnsi"/>
          <w:sz w:val="24"/>
          <w:szCs w:val="24"/>
        </w:rPr>
      </w:pPr>
    </w:p>
    <w:p w:rsidR="002E3875" w:rsidRPr="00356A55" w:rsidRDefault="002E3875" w:rsidP="004126DD">
      <w:pPr>
        <w:jc w:val="both"/>
        <w:rPr>
          <w:rFonts w:cstheme="minorHAnsi"/>
          <w:bCs/>
          <w:color w:val="000000"/>
          <w:sz w:val="24"/>
          <w:szCs w:val="24"/>
        </w:rPr>
      </w:pPr>
    </w:p>
    <w:p w:rsidR="002E3875" w:rsidRPr="00356A55" w:rsidRDefault="002E3875" w:rsidP="004126DD">
      <w:pPr>
        <w:pStyle w:val="Odstavecseseznamem"/>
        <w:numPr>
          <w:ilvl w:val="0"/>
          <w:numId w:val="3"/>
        </w:numPr>
        <w:jc w:val="both"/>
        <w:rPr>
          <w:rFonts w:cstheme="minorHAnsi"/>
          <w:b/>
          <w:bCs/>
          <w:color w:val="000000"/>
          <w:sz w:val="24"/>
          <w:szCs w:val="24"/>
        </w:rPr>
      </w:pPr>
      <w:r w:rsidRPr="00356A55">
        <w:rPr>
          <w:rFonts w:cstheme="minorHAnsi"/>
          <w:b/>
          <w:bCs/>
          <w:color w:val="000000"/>
          <w:sz w:val="24"/>
          <w:szCs w:val="24"/>
        </w:rPr>
        <w:t>Proč stát porušil své závazky?</w:t>
      </w:r>
    </w:p>
    <w:p w:rsidR="00E94D55" w:rsidRDefault="002E3875" w:rsidP="004126DD">
      <w:pPr>
        <w:ind w:firstLine="360"/>
        <w:jc w:val="both"/>
        <w:rPr>
          <w:rFonts w:cstheme="minorHAnsi"/>
          <w:bCs/>
          <w:color w:val="000000"/>
          <w:sz w:val="24"/>
          <w:szCs w:val="24"/>
        </w:rPr>
      </w:pPr>
      <w:r w:rsidRPr="00356A55">
        <w:rPr>
          <w:rFonts w:cstheme="minorHAnsi"/>
          <w:bCs/>
          <w:color w:val="000000"/>
          <w:sz w:val="24"/>
          <w:szCs w:val="24"/>
        </w:rPr>
        <w:t>Agnosie</w:t>
      </w:r>
      <w:r w:rsidR="00E94D55">
        <w:rPr>
          <w:rFonts w:cstheme="minorHAnsi"/>
          <w:bCs/>
          <w:color w:val="000000"/>
          <w:sz w:val="24"/>
          <w:szCs w:val="24"/>
        </w:rPr>
        <w:t>, jako stát,</w:t>
      </w:r>
      <w:r w:rsidRPr="00356A55">
        <w:rPr>
          <w:rFonts w:cstheme="minorHAnsi"/>
          <w:bCs/>
          <w:color w:val="000000"/>
          <w:sz w:val="24"/>
          <w:szCs w:val="24"/>
        </w:rPr>
        <w:t xml:space="preserve"> má povinnost chránit a naplňovat základní práva</w:t>
      </w:r>
      <w:r w:rsidR="00E94D55">
        <w:rPr>
          <w:rFonts w:cstheme="minorHAnsi"/>
          <w:bCs/>
          <w:color w:val="000000"/>
          <w:sz w:val="24"/>
          <w:szCs w:val="24"/>
        </w:rPr>
        <w:t xml:space="preserve"> vůči svým občanům</w:t>
      </w:r>
      <w:r w:rsidRPr="00356A55">
        <w:rPr>
          <w:rFonts w:cstheme="minorHAnsi"/>
          <w:bCs/>
          <w:color w:val="000000"/>
          <w:sz w:val="24"/>
          <w:szCs w:val="24"/>
        </w:rPr>
        <w:t>. Úkolem státu je zajistit potřebná pravidla pro uplatňování práv a svobod jednotlivců. V našem případě by měla Agnosie zajistit, aby byla ve věznicích poskytnuta dělená strava.  Stát má povinnost konat vše, co je zájmu jednotlivců a jejich potřeb. Potřebou stěžovatele bylo udržovat jeho zdravotní stav</w:t>
      </w:r>
      <w:r w:rsidR="00B829B9">
        <w:rPr>
          <w:rFonts w:cstheme="minorHAnsi"/>
          <w:bCs/>
          <w:color w:val="000000"/>
          <w:sz w:val="24"/>
          <w:szCs w:val="24"/>
        </w:rPr>
        <w:t xml:space="preserve"> v souladu s vírou, čehož by bylo dosaženo</w:t>
      </w:r>
      <w:r w:rsidR="001C6925" w:rsidRPr="00356A55">
        <w:rPr>
          <w:rFonts w:cstheme="minorHAnsi"/>
          <w:bCs/>
          <w:color w:val="000000"/>
          <w:sz w:val="24"/>
          <w:szCs w:val="24"/>
        </w:rPr>
        <w:t xml:space="preserve"> pouze </w:t>
      </w:r>
      <w:r w:rsidR="00A236DE">
        <w:rPr>
          <w:rFonts w:cstheme="minorHAnsi"/>
          <w:bCs/>
          <w:color w:val="000000"/>
          <w:sz w:val="24"/>
          <w:szCs w:val="24"/>
        </w:rPr>
        <w:br/>
      </w:r>
      <w:r w:rsidR="001C6925" w:rsidRPr="00356A55">
        <w:rPr>
          <w:rFonts w:cstheme="minorHAnsi"/>
          <w:bCs/>
          <w:color w:val="000000"/>
          <w:sz w:val="24"/>
          <w:szCs w:val="24"/>
        </w:rPr>
        <w:t>za podmínek poskytnutí vegetariánské stravy.</w:t>
      </w:r>
    </w:p>
    <w:p w:rsidR="00E94D55" w:rsidRDefault="001C6925" w:rsidP="004126DD">
      <w:pPr>
        <w:ind w:firstLine="360"/>
        <w:jc w:val="both"/>
        <w:rPr>
          <w:rFonts w:cstheme="minorHAnsi"/>
          <w:bCs/>
          <w:color w:val="000000"/>
          <w:sz w:val="24"/>
          <w:szCs w:val="24"/>
        </w:rPr>
      </w:pPr>
      <w:r w:rsidRPr="00356A55">
        <w:rPr>
          <w:rFonts w:cstheme="minorHAnsi"/>
          <w:bCs/>
          <w:color w:val="000000"/>
          <w:sz w:val="24"/>
          <w:szCs w:val="24"/>
        </w:rPr>
        <w:t xml:space="preserve">Zároveň stát nesmí do práv a povinností jednotlivců zasahovat. V našem případě nebyly naplněny pozitivní závazky státu v tom, že stát stěžovateli nezajistil vegetariánskou stravu </w:t>
      </w:r>
      <w:r w:rsidR="00A236DE">
        <w:rPr>
          <w:rFonts w:cstheme="minorHAnsi"/>
          <w:bCs/>
          <w:color w:val="000000"/>
          <w:sz w:val="24"/>
          <w:szCs w:val="24"/>
        </w:rPr>
        <w:br/>
      </w:r>
      <w:r w:rsidRPr="00356A55">
        <w:rPr>
          <w:rFonts w:cstheme="minorHAnsi"/>
          <w:bCs/>
          <w:color w:val="000000"/>
          <w:sz w:val="24"/>
          <w:szCs w:val="24"/>
        </w:rPr>
        <w:t>ve věznici s odvoláním na irelevantní důvody</w:t>
      </w:r>
      <w:r w:rsidR="008F4620" w:rsidRPr="00356A55">
        <w:rPr>
          <w:rFonts w:cstheme="minorHAnsi"/>
          <w:bCs/>
          <w:color w:val="000000"/>
          <w:sz w:val="24"/>
          <w:szCs w:val="24"/>
        </w:rPr>
        <w:t xml:space="preserve"> jako </w:t>
      </w:r>
      <w:r w:rsidR="00B829B9">
        <w:rPr>
          <w:rFonts w:cstheme="minorHAnsi"/>
          <w:bCs/>
          <w:color w:val="000000"/>
          <w:sz w:val="24"/>
          <w:szCs w:val="24"/>
        </w:rPr>
        <w:t xml:space="preserve">např. </w:t>
      </w:r>
      <w:r w:rsidR="008F4620" w:rsidRPr="00356A55">
        <w:rPr>
          <w:rFonts w:cstheme="minorHAnsi"/>
          <w:bCs/>
          <w:color w:val="000000"/>
          <w:sz w:val="24"/>
          <w:szCs w:val="24"/>
        </w:rPr>
        <w:t>porušování veřejného pořádku.</w:t>
      </w:r>
    </w:p>
    <w:p w:rsidR="00E94D55" w:rsidRDefault="008F4620" w:rsidP="004126DD">
      <w:pPr>
        <w:ind w:firstLine="360"/>
        <w:jc w:val="both"/>
        <w:rPr>
          <w:rFonts w:cstheme="minorHAnsi"/>
          <w:bCs/>
          <w:color w:val="000000"/>
          <w:sz w:val="24"/>
          <w:szCs w:val="24"/>
        </w:rPr>
      </w:pPr>
      <w:r w:rsidRPr="00356A55">
        <w:rPr>
          <w:rFonts w:cstheme="minorHAnsi"/>
          <w:bCs/>
          <w:color w:val="000000"/>
          <w:sz w:val="24"/>
          <w:szCs w:val="24"/>
        </w:rPr>
        <w:t>Odvoláváme se tedy na to, že stát nesplnil jeho pozitivní závazek.</w:t>
      </w:r>
    </w:p>
    <w:p w:rsidR="008F4620" w:rsidRDefault="008F4620" w:rsidP="004126DD">
      <w:pPr>
        <w:ind w:firstLine="360"/>
        <w:jc w:val="both"/>
        <w:rPr>
          <w:rFonts w:cstheme="minorHAnsi"/>
          <w:bCs/>
          <w:color w:val="000000"/>
          <w:sz w:val="24"/>
          <w:szCs w:val="24"/>
        </w:rPr>
      </w:pPr>
      <w:r w:rsidRPr="00356A55">
        <w:rPr>
          <w:rFonts w:cstheme="minorHAnsi"/>
          <w:bCs/>
          <w:color w:val="000000"/>
          <w:sz w:val="24"/>
          <w:szCs w:val="24"/>
        </w:rPr>
        <w:t xml:space="preserve">Pokud by tedy bylo v právním předpise stanoveno, že stát má povinnost zajistit stravu </w:t>
      </w:r>
      <w:r w:rsidR="00A236DE">
        <w:rPr>
          <w:rFonts w:cstheme="minorHAnsi"/>
          <w:bCs/>
          <w:color w:val="000000"/>
          <w:sz w:val="24"/>
          <w:szCs w:val="24"/>
        </w:rPr>
        <w:br/>
      </w:r>
      <w:r w:rsidRPr="00356A55">
        <w:rPr>
          <w:rFonts w:cstheme="minorHAnsi"/>
          <w:bCs/>
          <w:color w:val="000000"/>
          <w:sz w:val="24"/>
          <w:szCs w:val="24"/>
        </w:rPr>
        <w:t>na základě požadavků vězně (s jeho vírou) nemuselo by docházet k o</w:t>
      </w:r>
      <w:r w:rsidR="00E94D55">
        <w:rPr>
          <w:rFonts w:cstheme="minorHAnsi"/>
          <w:bCs/>
          <w:color w:val="000000"/>
          <w:sz w:val="24"/>
          <w:szCs w:val="24"/>
        </w:rPr>
        <w:t>b</w:t>
      </w:r>
      <w:r w:rsidRPr="00356A55">
        <w:rPr>
          <w:rFonts w:cstheme="minorHAnsi"/>
          <w:bCs/>
          <w:color w:val="000000"/>
          <w:sz w:val="24"/>
          <w:szCs w:val="24"/>
        </w:rPr>
        <w:t xml:space="preserve">dobným zásahům </w:t>
      </w:r>
      <w:r w:rsidR="00A236DE">
        <w:rPr>
          <w:rFonts w:cstheme="minorHAnsi"/>
          <w:bCs/>
          <w:color w:val="000000"/>
          <w:sz w:val="24"/>
          <w:szCs w:val="24"/>
        </w:rPr>
        <w:br/>
      </w:r>
      <w:r w:rsidRPr="00356A55">
        <w:rPr>
          <w:rFonts w:cstheme="minorHAnsi"/>
          <w:bCs/>
          <w:color w:val="000000"/>
          <w:sz w:val="24"/>
          <w:szCs w:val="24"/>
        </w:rPr>
        <w:t>do základních práv jednotlivců.</w:t>
      </w:r>
    </w:p>
    <w:p w:rsidR="00E94D55" w:rsidRPr="00356A55" w:rsidRDefault="00E94D55" w:rsidP="004126DD">
      <w:pPr>
        <w:ind w:firstLine="360"/>
        <w:jc w:val="both"/>
        <w:rPr>
          <w:rFonts w:cstheme="minorHAnsi"/>
          <w:bCs/>
          <w:color w:val="000000"/>
          <w:sz w:val="24"/>
          <w:szCs w:val="24"/>
        </w:rPr>
      </w:pPr>
    </w:p>
    <w:p w:rsidR="008F4620" w:rsidRPr="00356A55" w:rsidRDefault="008F4620" w:rsidP="004126DD">
      <w:pPr>
        <w:pStyle w:val="Odstavecseseznamem"/>
        <w:numPr>
          <w:ilvl w:val="0"/>
          <w:numId w:val="3"/>
        </w:numPr>
        <w:jc w:val="both"/>
        <w:rPr>
          <w:rFonts w:cstheme="minorHAnsi"/>
          <w:b/>
          <w:bCs/>
          <w:color w:val="000000"/>
          <w:sz w:val="24"/>
          <w:szCs w:val="24"/>
        </w:rPr>
      </w:pPr>
      <w:r w:rsidRPr="00356A55">
        <w:rPr>
          <w:rFonts w:cstheme="minorHAnsi"/>
          <w:b/>
          <w:bCs/>
          <w:color w:val="000000"/>
          <w:sz w:val="24"/>
          <w:szCs w:val="24"/>
        </w:rPr>
        <w:t>Porušení zákazu diskriminace</w:t>
      </w:r>
    </w:p>
    <w:p w:rsidR="009B0A2C" w:rsidRDefault="008F4620" w:rsidP="004126DD">
      <w:pPr>
        <w:ind w:firstLine="360"/>
        <w:jc w:val="both"/>
        <w:rPr>
          <w:rFonts w:cstheme="minorHAnsi"/>
          <w:bCs/>
          <w:color w:val="000000"/>
          <w:sz w:val="24"/>
          <w:szCs w:val="24"/>
        </w:rPr>
      </w:pPr>
      <w:r w:rsidRPr="00356A55">
        <w:rPr>
          <w:rFonts w:cstheme="minorHAnsi"/>
          <w:bCs/>
          <w:color w:val="000000"/>
          <w:sz w:val="24"/>
          <w:szCs w:val="24"/>
        </w:rPr>
        <w:t xml:space="preserve">Domníváme se, že užívání </w:t>
      </w:r>
      <w:proofErr w:type="spellStart"/>
      <w:r w:rsidRPr="00356A55">
        <w:rPr>
          <w:rFonts w:cstheme="minorHAnsi"/>
          <w:bCs/>
          <w:color w:val="000000"/>
          <w:sz w:val="24"/>
          <w:szCs w:val="24"/>
        </w:rPr>
        <w:t>Kimových</w:t>
      </w:r>
      <w:proofErr w:type="spellEnd"/>
      <w:r w:rsidRPr="00356A55">
        <w:rPr>
          <w:rFonts w:cstheme="minorHAnsi"/>
          <w:bCs/>
          <w:color w:val="000000"/>
          <w:sz w:val="24"/>
          <w:szCs w:val="24"/>
        </w:rPr>
        <w:t xml:space="preserve"> práv nebylo zajištěno bez diskriminace tak, jak stanoví článek 14 Úmluvy</w:t>
      </w:r>
      <w:r w:rsidR="009B0A2C">
        <w:rPr>
          <w:rFonts w:cstheme="minorHAnsi"/>
          <w:bCs/>
          <w:color w:val="000000"/>
          <w:sz w:val="24"/>
          <w:szCs w:val="24"/>
        </w:rPr>
        <w:t>.</w:t>
      </w:r>
    </w:p>
    <w:p w:rsidR="009B0A2C" w:rsidRDefault="008F4620" w:rsidP="004126DD">
      <w:pPr>
        <w:ind w:firstLine="360"/>
        <w:jc w:val="both"/>
        <w:rPr>
          <w:rFonts w:cstheme="minorHAnsi"/>
          <w:bCs/>
          <w:color w:val="000000"/>
          <w:sz w:val="24"/>
          <w:szCs w:val="24"/>
        </w:rPr>
      </w:pPr>
      <w:r w:rsidRPr="00356A55">
        <w:rPr>
          <w:rFonts w:cstheme="minorHAnsi"/>
          <w:bCs/>
          <w:color w:val="000000"/>
          <w:sz w:val="24"/>
          <w:szCs w:val="24"/>
        </w:rPr>
        <w:t>Se stěžovatelem bylo jednáno nepřiměřeně a pro svoje náboženství byl znevýhodněn tím, že mu nebyla poskytnuta vegetariánská strava.</w:t>
      </w:r>
    </w:p>
    <w:p w:rsidR="00C95787" w:rsidRPr="00356A55" w:rsidRDefault="00C95787" w:rsidP="004126DD">
      <w:pPr>
        <w:ind w:firstLine="360"/>
        <w:jc w:val="both"/>
        <w:rPr>
          <w:rFonts w:cstheme="minorHAnsi"/>
          <w:bCs/>
          <w:color w:val="000000"/>
          <w:sz w:val="24"/>
          <w:szCs w:val="24"/>
        </w:rPr>
      </w:pPr>
      <w:r w:rsidRPr="00356A55">
        <w:rPr>
          <w:rFonts w:cstheme="minorHAnsi"/>
          <w:bCs/>
          <w:color w:val="000000"/>
          <w:sz w:val="24"/>
          <w:szCs w:val="24"/>
        </w:rPr>
        <w:t>Ústavní soud judikoval, že má věznice prostor k uvážení pro výběr rozumných prostředků, které v rámci principu přiměřenosti</w:t>
      </w:r>
      <w:r w:rsidR="00D1572E" w:rsidRPr="00356A55">
        <w:rPr>
          <w:rFonts w:cstheme="minorHAnsi"/>
          <w:bCs/>
          <w:color w:val="000000"/>
          <w:sz w:val="24"/>
          <w:szCs w:val="24"/>
        </w:rPr>
        <w:t xml:space="preserve"> zajistí možnou míru respektování projevu náboženské svobody v případě osob ve v</w:t>
      </w:r>
      <w:r w:rsidR="00807D00">
        <w:rPr>
          <w:rFonts w:cstheme="minorHAnsi"/>
          <w:bCs/>
          <w:color w:val="000000"/>
          <w:sz w:val="24"/>
          <w:szCs w:val="24"/>
        </w:rPr>
        <w:t>ězení</w:t>
      </w:r>
      <w:r w:rsidR="00D1572E" w:rsidRPr="00356A55">
        <w:rPr>
          <w:rFonts w:cstheme="minorHAnsi"/>
          <w:bCs/>
          <w:color w:val="000000"/>
          <w:sz w:val="24"/>
          <w:szCs w:val="24"/>
        </w:rPr>
        <w:t>. Osoby v</w:t>
      </w:r>
      <w:r w:rsidR="00807D00">
        <w:rPr>
          <w:rFonts w:cstheme="minorHAnsi"/>
          <w:bCs/>
          <w:color w:val="000000"/>
          <w:sz w:val="24"/>
          <w:szCs w:val="24"/>
        </w:rPr>
        <w:t> odnětí svobody</w:t>
      </w:r>
      <w:r w:rsidR="00D1572E" w:rsidRPr="00356A55">
        <w:rPr>
          <w:rFonts w:cstheme="minorHAnsi"/>
          <w:bCs/>
          <w:color w:val="000000"/>
          <w:sz w:val="24"/>
          <w:szCs w:val="24"/>
        </w:rPr>
        <w:t xml:space="preserve"> jsou podrobeny omezením, ta však nejsou bez hranic, zejména ve vztahu k jejich jiným základním právům </w:t>
      </w:r>
      <w:r w:rsidR="00A236DE">
        <w:rPr>
          <w:rFonts w:cstheme="minorHAnsi"/>
          <w:bCs/>
          <w:color w:val="000000"/>
          <w:sz w:val="24"/>
          <w:szCs w:val="24"/>
        </w:rPr>
        <w:br/>
      </w:r>
      <w:r w:rsidR="00D1572E" w:rsidRPr="00356A55">
        <w:rPr>
          <w:rFonts w:cstheme="minorHAnsi"/>
          <w:bCs/>
          <w:color w:val="000000"/>
          <w:sz w:val="24"/>
          <w:szCs w:val="24"/>
        </w:rPr>
        <w:t xml:space="preserve">a svobodám. Řešení bude vždy záviset na konkrétních okolnostech případu, kde bude hrát významnou roli: </w:t>
      </w:r>
    </w:p>
    <w:p w:rsidR="00D1572E" w:rsidRPr="00356A55" w:rsidRDefault="00D1572E" w:rsidP="004126DD">
      <w:pPr>
        <w:jc w:val="both"/>
        <w:rPr>
          <w:rFonts w:cstheme="minorHAnsi"/>
          <w:bCs/>
          <w:color w:val="000000"/>
          <w:sz w:val="24"/>
          <w:szCs w:val="24"/>
        </w:rPr>
      </w:pPr>
      <w:r w:rsidRPr="00356A55">
        <w:rPr>
          <w:rFonts w:cstheme="minorHAnsi"/>
          <w:bCs/>
          <w:color w:val="000000"/>
          <w:sz w:val="24"/>
          <w:szCs w:val="24"/>
        </w:rPr>
        <w:t>-konkrétní aspekt svobody projevu náboženství</w:t>
      </w:r>
    </w:p>
    <w:p w:rsidR="00D1572E" w:rsidRPr="00356A55" w:rsidRDefault="00D1572E" w:rsidP="004126DD">
      <w:pPr>
        <w:jc w:val="both"/>
        <w:rPr>
          <w:rFonts w:cstheme="minorHAnsi"/>
          <w:bCs/>
          <w:color w:val="000000"/>
          <w:sz w:val="24"/>
          <w:szCs w:val="24"/>
        </w:rPr>
      </w:pPr>
      <w:r w:rsidRPr="00356A55">
        <w:rPr>
          <w:rFonts w:cstheme="minorHAnsi"/>
          <w:bCs/>
          <w:color w:val="000000"/>
          <w:sz w:val="24"/>
          <w:szCs w:val="24"/>
        </w:rPr>
        <w:t>-povaha náboženství</w:t>
      </w:r>
    </w:p>
    <w:p w:rsidR="00D1572E" w:rsidRPr="00356A55" w:rsidRDefault="00D1572E" w:rsidP="004126DD">
      <w:pPr>
        <w:jc w:val="both"/>
        <w:rPr>
          <w:rFonts w:cstheme="minorHAnsi"/>
          <w:bCs/>
          <w:color w:val="000000"/>
          <w:sz w:val="24"/>
          <w:szCs w:val="24"/>
        </w:rPr>
      </w:pPr>
      <w:r w:rsidRPr="00356A55">
        <w:rPr>
          <w:rFonts w:cstheme="minorHAnsi"/>
          <w:bCs/>
          <w:color w:val="000000"/>
          <w:sz w:val="24"/>
          <w:szCs w:val="24"/>
        </w:rPr>
        <w:t>-zda náboženská pravidla nestanoví pro takové situace výj</w:t>
      </w:r>
      <w:r w:rsidR="009B0A2C">
        <w:rPr>
          <w:rFonts w:cstheme="minorHAnsi"/>
          <w:bCs/>
          <w:color w:val="000000"/>
          <w:sz w:val="24"/>
          <w:szCs w:val="24"/>
        </w:rPr>
        <w:t>i</w:t>
      </w:r>
      <w:r w:rsidRPr="00356A55">
        <w:rPr>
          <w:rFonts w:cstheme="minorHAnsi"/>
          <w:bCs/>
          <w:color w:val="000000"/>
          <w:sz w:val="24"/>
          <w:szCs w:val="24"/>
        </w:rPr>
        <w:t>mku</w:t>
      </w:r>
    </w:p>
    <w:p w:rsidR="000D5C42" w:rsidRDefault="00D1572E" w:rsidP="004126DD">
      <w:pPr>
        <w:jc w:val="both"/>
        <w:rPr>
          <w:rFonts w:cstheme="minorHAnsi"/>
          <w:bCs/>
          <w:color w:val="000000"/>
          <w:sz w:val="24"/>
          <w:szCs w:val="24"/>
        </w:rPr>
      </w:pPr>
      <w:r w:rsidRPr="00356A55">
        <w:rPr>
          <w:rFonts w:cstheme="minorHAnsi"/>
          <w:bCs/>
          <w:color w:val="000000"/>
          <w:sz w:val="24"/>
          <w:szCs w:val="24"/>
        </w:rPr>
        <w:t>-možnosti poskytnout náhradní formu stravování</w:t>
      </w:r>
    </w:p>
    <w:p w:rsidR="003F7898" w:rsidRPr="00356A55" w:rsidRDefault="003F7898" w:rsidP="004126DD">
      <w:pPr>
        <w:jc w:val="both"/>
        <w:rPr>
          <w:rFonts w:cstheme="minorHAnsi"/>
          <w:bCs/>
          <w:color w:val="000000"/>
          <w:sz w:val="24"/>
          <w:szCs w:val="24"/>
        </w:rPr>
      </w:pPr>
      <w:r>
        <w:rPr>
          <w:rFonts w:cstheme="minorHAnsi"/>
          <w:bCs/>
          <w:color w:val="000000"/>
          <w:sz w:val="24"/>
          <w:szCs w:val="24"/>
        </w:rPr>
        <w:t>-možnosti dopravovat stravu do věznice</w:t>
      </w:r>
      <w:r>
        <w:rPr>
          <w:rStyle w:val="Znakapoznpodarou"/>
          <w:rFonts w:cstheme="minorHAnsi"/>
          <w:bCs/>
          <w:color w:val="000000"/>
          <w:sz w:val="24"/>
          <w:szCs w:val="24"/>
        </w:rPr>
        <w:footnoteReference w:id="11"/>
      </w:r>
    </w:p>
    <w:p w:rsidR="008F4620" w:rsidRPr="00356A55" w:rsidRDefault="00D1572E" w:rsidP="004126DD">
      <w:pPr>
        <w:jc w:val="both"/>
        <w:rPr>
          <w:rFonts w:cstheme="minorHAnsi"/>
          <w:bCs/>
          <w:color w:val="000000"/>
          <w:sz w:val="24"/>
          <w:szCs w:val="24"/>
        </w:rPr>
      </w:pPr>
      <w:r w:rsidRPr="00356A55">
        <w:rPr>
          <w:rFonts w:cstheme="minorHAnsi"/>
          <w:bCs/>
          <w:color w:val="000000"/>
          <w:sz w:val="24"/>
          <w:szCs w:val="24"/>
        </w:rPr>
        <w:lastRenderedPageBreak/>
        <w:t>V našem případě k takovému uvážení ze strany soudů, ministerstva ani věznice nedošlo.</w:t>
      </w:r>
      <w:r w:rsidR="008F4620" w:rsidRPr="00356A55">
        <w:rPr>
          <w:rFonts w:cstheme="minorHAnsi"/>
          <w:bCs/>
          <w:color w:val="000000"/>
          <w:sz w:val="24"/>
          <w:szCs w:val="24"/>
        </w:rPr>
        <w:t>Stěžovatel je přesvědčen, že je diskriminován na základě jeho náboženského vyznání. Tím, že je jeho jednání zaznamenáno v pravidlech náboženství, jedná se o jeho projev a ne jen čin motivován náboženstvím, a tím pádem by měl podléhat větší ochraně zákonem</w:t>
      </w:r>
      <w:r w:rsidR="009B0A2C">
        <w:rPr>
          <w:rFonts w:cstheme="minorHAnsi"/>
          <w:bCs/>
          <w:color w:val="000000"/>
          <w:sz w:val="24"/>
          <w:szCs w:val="24"/>
        </w:rPr>
        <w:t>.</w:t>
      </w:r>
    </w:p>
    <w:p w:rsidR="00C95787" w:rsidRDefault="00C95787" w:rsidP="004126DD">
      <w:pPr>
        <w:jc w:val="both"/>
        <w:rPr>
          <w:rFonts w:cstheme="minorHAnsi"/>
          <w:b/>
          <w:bCs/>
          <w:color w:val="000000"/>
          <w:sz w:val="24"/>
          <w:szCs w:val="24"/>
        </w:rPr>
      </w:pPr>
      <w:r w:rsidRPr="00356A55">
        <w:rPr>
          <w:rFonts w:cstheme="minorHAnsi"/>
          <w:b/>
          <w:bCs/>
          <w:color w:val="000000"/>
          <w:sz w:val="24"/>
          <w:szCs w:val="24"/>
        </w:rPr>
        <w:t xml:space="preserve">Za stranu stěžovatele navrhujeme, aby Evropský soud pro lidská práva ve věci </w:t>
      </w:r>
      <w:proofErr w:type="spellStart"/>
      <w:r w:rsidRPr="00356A55">
        <w:rPr>
          <w:rFonts w:cstheme="minorHAnsi"/>
          <w:b/>
          <w:bCs/>
          <w:color w:val="000000"/>
          <w:sz w:val="24"/>
          <w:szCs w:val="24"/>
        </w:rPr>
        <w:t>Kim</w:t>
      </w:r>
      <w:proofErr w:type="spellEnd"/>
      <w:r w:rsidRPr="00356A55">
        <w:rPr>
          <w:rFonts w:cstheme="minorHAnsi"/>
          <w:b/>
          <w:bCs/>
          <w:color w:val="000000"/>
          <w:sz w:val="24"/>
          <w:szCs w:val="24"/>
        </w:rPr>
        <w:t xml:space="preserve"> </w:t>
      </w:r>
      <w:proofErr w:type="spellStart"/>
      <w:r w:rsidRPr="00356A55">
        <w:rPr>
          <w:rFonts w:cstheme="minorHAnsi"/>
          <w:b/>
          <w:bCs/>
          <w:color w:val="000000"/>
          <w:sz w:val="24"/>
          <w:szCs w:val="24"/>
        </w:rPr>
        <w:t>Kamapa</w:t>
      </w:r>
      <w:proofErr w:type="spellEnd"/>
      <w:r w:rsidRPr="00356A55">
        <w:rPr>
          <w:rFonts w:cstheme="minorHAnsi"/>
          <w:b/>
          <w:bCs/>
          <w:color w:val="000000"/>
          <w:sz w:val="24"/>
          <w:szCs w:val="24"/>
        </w:rPr>
        <w:t xml:space="preserve"> versus Agnosie rozhodl ve prospěch stěžovatele pro porušení jeho práv v článku 9 Úmluvy ve spojení se zákazem diskriminace a uznal jeho porušení.</w:t>
      </w:r>
    </w:p>
    <w:p w:rsidR="00AF7129" w:rsidRDefault="00AF7129" w:rsidP="004126DD">
      <w:pPr>
        <w:jc w:val="both"/>
        <w:rPr>
          <w:rFonts w:cstheme="minorHAnsi"/>
          <w:b/>
          <w:bCs/>
          <w:color w:val="000000"/>
          <w:sz w:val="24"/>
          <w:szCs w:val="24"/>
        </w:rPr>
      </w:pPr>
    </w:p>
    <w:p w:rsidR="00AF7129" w:rsidRDefault="00AF7129" w:rsidP="004126DD">
      <w:pPr>
        <w:jc w:val="both"/>
        <w:rPr>
          <w:rFonts w:cstheme="minorHAnsi"/>
          <w:b/>
          <w:bCs/>
          <w:color w:val="000000"/>
          <w:sz w:val="24"/>
          <w:szCs w:val="24"/>
        </w:rPr>
      </w:pPr>
    </w:p>
    <w:p w:rsidR="00AF7129" w:rsidRDefault="00AF7129" w:rsidP="004126DD">
      <w:pPr>
        <w:jc w:val="both"/>
        <w:rPr>
          <w:rFonts w:cstheme="minorHAnsi"/>
          <w:b/>
          <w:bCs/>
          <w:color w:val="000000"/>
          <w:sz w:val="24"/>
          <w:szCs w:val="24"/>
        </w:rPr>
      </w:pPr>
    </w:p>
    <w:p w:rsidR="00AF7129" w:rsidRDefault="00AF7129" w:rsidP="004126DD">
      <w:pPr>
        <w:jc w:val="both"/>
        <w:rPr>
          <w:rFonts w:cstheme="minorHAnsi"/>
          <w:b/>
          <w:bCs/>
          <w:color w:val="000000"/>
          <w:sz w:val="24"/>
          <w:szCs w:val="24"/>
        </w:rPr>
      </w:pPr>
    </w:p>
    <w:p w:rsidR="00AF7129" w:rsidRDefault="00AF7129" w:rsidP="004126DD">
      <w:pPr>
        <w:jc w:val="both"/>
        <w:rPr>
          <w:rFonts w:cstheme="minorHAnsi"/>
          <w:b/>
          <w:bCs/>
          <w:color w:val="000000"/>
          <w:sz w:val="24"/>
          <w:szCs w:val="24"/>
        </w:rPr>
      </w:pPr>
    </w:p>
    <w:p w:rsidR="00AF7129" w:rsidRDefault="00AF7129" w:rsidP="004126DD">
      <w:pPr>
        <w:jc w:val="both"/>
        <w:rPr>
          <w:rFonts w:cstheme="minorHAnsi"/>
          <w:b/>
          <w:bCs/>
          <w:color w:val="000000"/>
          <w:sz w:val="24"/>
          <w:szCs w:val="24"/>
        </w:rPr>
      </w:pPr>
    </w:p>
    <w:p w:rsidR="00AF7129" w:rsidRDefault="00AF7129" w:rsidP="004126DD">
      <w:pPr>
        <w:jc w:val="both"/>
        <w:rPr>
          <w:rFonts w:cstheme="minorHAnsi"/>
          <w:b/>
          <w:bCs/>
          <w:color w:val="000000"/>
          <w:sz w:val="24"/>
          <w:szCs w:val="24"/>
        </w:rPr>
      </w:pPr>
    </w:p>
    <w:p w:rsidR="00AF7129" w:rsidRDefault="00AF7129" w:rsidP="004126DD">
      <w:pPr>
        <w:jc w:val="both"/>
        <w:rPr>
          <w:rFonts w:cstheme="minorHAnsi"/>
          <w:b/>
          <w:bCs/>
          <w:color w:val="000000"/>
          <w:sz w:val="24"/>
          <w:szCs w:val="24"/>
        </w:rPr>
      </w:pPr>
    </w:p>
    <w:p w:rsidR="00AF7129" w:rsidRDefault="00AF7129" w:rsidP="004126DD">
      <w:pPr>
        <w:jc w:val="both"/>
        <w:rPr>
          <w:rFonts w:cstheme="minorHAnsi"/>
          <w:b/>
          <w:bCs/>
          <w:color w:val="000000"/>
          <w:sz w:val="24"/>
          <w:szCs w:val="24"/>
        </w:rPr>
      </w:pPr>
    </w:p>
    <w:p w:rsidR="00AF7129" w:rsidRDefault="00AF7129" w:rsidP="004126DD">
      <w:pPr>
        <w:jc w:val="both"/>
        <w:rPr>
          <w:rFonts w:cstheme="minorHAnsi"/>
          <w:b/>
          <w:bCs/>
          <w:color w:val="000000"/>
          <w:sz w:val="24"/>
          <w:szCs w:val="24"/>
        </w:rPr>
      </w:pPr>
    </w:p>
    <w:p w:rsidR="00AF7129" w:rsidRDefault="00AF7129" w:rsidP="004126DD">
      <w:pPr>
        <w:jc w:val="both"/>
        <w:rPr>
          <w:rFonts w:cstheme="minorHAnsi"/>
          <w:b/>
          <w:bCs/>
          <w:color w:val="000000"/>
          <w:sz w:val="24"/>
          <w:szCs w:val="24"/>
        </w:rPr>
      </w:pPr>
    </w:p>
    <w:p w:rsidR="00AF7129" w:rsidRPr="00356A55" w:rsidRDefault="00AF7129" w:rsidP="004126DD">
      <w:pPr>
        <w:jc w:val="both"/>
        <w:rPr>
          <w:rFonts w:cstheme="minorHAnsi"/>
          <w:b/>
          <w:bCs/>
          <w:color w:val="000000"/>
          <w:sz w:val="24"/>
          <w:szCs w:val="24"/>
        </w:rPr>
      </w:pPr>
    </w:p>
    <w:p w:rsidR="00095470" w:rsidRDefault="00095470" w:rsidP="004126DD">
      <w:pPr>
        <w:jc w:val="both"/>
        <w:rPr>
          <w:rFonts w:cstheme="minorHAnsi"/>
          <w:bCs/>
          <w:color w:val="000000"/>
          <w:sz w:val="24"/>
          <w:szCs w:val="24"/>
        </w:rPr>
      </w:pPr>
    </w:p>
    <w:p w:rsidR="003B1FBE" w:rsidRPr="003B1FBE" w:rsidRDefault="003B1FBE" w:rsidP="004126DD">
      <w:pPr>
        <w:jc w:val="both"/>
        <w:rPr>
          <w:rFonts w:cstheme="minorHAnsi"/>
          <w:sz w:val="24"/>
          <w:szCs w:val="24"/>
        </w:rPr>
      </w:pPr>
    </w:p>
    <w:p w:rsidR="00AD1349" w:rsidRPr="003B1FBE" w:rsidRDefault="00AD1349" w:rsidP="004126DD">
      <w:pPr>
        <w:jc w:val="both"/>
        <w:rPr>
          <w:rFonts w:cstheme="minorHAnsi"/>
          <w:sz w:val="24"/>
          <w:szCs w:val="24"/>
        </w:rPr>
      </w:pPr>
    </w:p>
    <w:p w:rsidR="00155254" w:rsidRPr="007B10AA" w:rsidRDefault="00155254" w:rsidP="004126DD">
      <w:pPr>
        <w:jc w:val="both"/>
        <w:rPr>
          <w:sz w:val="24"/>
          <w:szCs w:val="24"/>
        </w:rPr>
      </w:pPr>
    </w:p>
    <w:p w:rsidR="007B10AA" w:rsidRDefault="007B10AA" w:rsidP="004126DD">
      <w:pPr>
        <w:jc w:val="both"/>
      </w:pPr>
    </w:p>
    <w:p w:rsidR="00266F70" w:rsidRDefault="00266F70" w:rsidP="004126DD">
      <w:pPr>
        <w:jc w:val="both"/>
      </w:pPr>
    </w:p>
    <w:p w:rsidR="00266F70" w:rsidRDefault="00266F70" w:rsidP="004126DD">
      <w:pPr>
        <w:jc w:val="both"/>
      </w:pPr>
    </w:p>
    <w:p w:rsidR="00266F70" w:rsidRDefault="00266F70" w:rsidP="004126DD">
      <w:pPr>
        <w:jc w:val="both"/>
      </w:pPr>
    </w:p>
    <w:p w:rsidR="00266F70" w:rsidRDefault="00266F70" w:rsidP="004126DD">
      <w:pPr>
        <w:jc w:val="both"/>
      </w:pPr>
    </w:p>
    <w:p w:rsidR="00266F70" w:rsidRDefault="00266F70" w:rsidP="004126DD">
      <w:pPr>
        <w:jc w:val="both"/>
      </w:pPr>
    </w:p>
    <w:p w:rsidR="00266F70" w:rsidRDefault="00266F70" w:rsidP="004126DD">
      <w:pPr>
        <w:jc w:val="both"/>
      </w:pPr>
    </w:p>
    <w:p w:rsidR="00266F70" w:rsidRDefault="00266F70" w:rsidP="004126DD">
      <w:pPr>
        <w:jc w:val="both"/>
      </w:pPr>
    </w:p>
    <w:p w:rsidR="00266F70" w:rsidRDefault="00266F70" w:rsidP="004126DD">
      <w:pPr>
        <w:jc w:val="both"/>
      </w:pPr>
    </w:p>
    <w:p w:rsidR="007E4B80" w:rsidRPr="009C0668" w:rsidRDefault="007E4B80" w:rsidP="004126DD">
      <w:pPr>
        <w:pStyle w:val="Normln1"/>
        <w:spacing w:line="327" w:lineRule="auto"/>
        <w:jc w:val="both"/>
        <w:rPr>
          <w:rFonts w:ascii="Times New Roman" w:eastAsia="Times New Roman" w:hAnsi="Times New Roman" w:cs="Times New Roman"/>
          <w:b/>
        </w:rPr>
      </w:pPr>
      <w:r w:rsidRPr="00B244AB">
        <w:rPr>
          <w:rFonts w:ascii="Times New Roman" w:eastAsia="Times New Roman" w:hAnsi="Times New Roman" w:cs="Times New Roman"/>
          <w:b/>
        </w:rPr>
        <w:t>Seznam zdrojů:</w:t>
      </w:r>
    </w:p>
    <w:p w:rsidR="007E4B80" w:rsidRDefault="007E4B80" w:rsidP="004126DD">
      <w:pPr>
        <w:pStyle w:val="Normln1"/>
        <w:numPr>
          <w:ilvl w:val="0"/>
          <w:numId w:val="6"/>
        </w:numPr>
        <w:spacing w:line="327" w:lineRule="auto"/>
        <w:jc w:val="both"/>
        <w:rPr>
          <w:rFonts w:ascii="Times New Roman" w:eastAsia="Times New Roman" w:hAnsi="Times New Roman" w:cs="Times New Roman"/>
        </w:rPr>
      </w:pPr>
      <w:r>
        <w:rPr>
          <w:rFonts w:ascii="Times New Roman" w:eastAsia="Times New Roman" w:hAnsi="Times New Roman" w:cs="Times New Roman"/>
          <w:i/>
          <w:color w:val="333333"/>
        </w:rPr>
        <w:t>Evropská úmluva o ochraně lidských práv</w:t>
      </w:r>
      <w:r>
        <w:rPr>
          <w:rFonts w:ascii="Times New Roman" w:eastAsia="Times New Roman" w:hAnsi="Times New Roman" w:cs="Times New Roman"/>
          <w:color w:val="333333"/>
        </w:rPr>
        <w:t>. In:2010, čl. 9.</w:t>
      </w:r>
    </w:p>
    <w:p w:rsidR="007E4B80" w:rsidRDefault="007E4B80" w:rsidP="004126DD">
      <w:pPr>
        <w:pStyle w:val="Normln1"/>
        <w:numPr>
          <w:ilvl w:val="0"/>
          <w:numId w:val="6"/>
        </w:numPr>
        <w:spacing w:line="327" w:lineRule="auto"/>
        <w:jc w:val="both"/>
        <w:rPr>
          <w:rFonts w:ascii="Times New Roman" w:eastAsia="Times New Roman" w:hAnsi="Times New Roman" w:cs="Times New Roman"/>
        </w:rPr>
      </w:pPr>
      <w:r>
        <w:rPr>
          <w:rFonts w:ascii="Times New Roman" w:eastAsia="Times New Roman" w:hAnsi="Times New Roman" w:cs="Times New Roman"/>
        </w:rPr>
        <w:t xml:space="preserve">RADA EVROPY VÝBOR MINISTRŮ Doporučení </w:t>
      </w:r>
      <w:proofErr w:type="spellStart"/>
      <w:r>
        <w:rPr>
          <w:rFonts w:ascii="Times New Roman" w:eastAsia="Times New Roman" w:hAnsi="Times New Roman" w:cs="Times New Roman"/>
        </w:rPr>
        <w:t>Rec</w:t>
      </w:r>
      <w:proofErr w:type="spellEnd"/>
      <w:r>
        <w:rPr>
          <w:rFonts w:ascii="Times New Roman" w:eastAsia="Times New Roman" w:hAnsi="Times New Roman" w:cs="Times New Roman"/>
        </w:rPr>
        <w:t xml:space="preserve"> (2006) 2 Výboru ministrů členským státům k Evropským vězeňským pravidlům dostupné na </w:t>
      </w:r>
      <w:hyperlink r:id="rId9">
        <w:r>
          <w:rPr>
            <w:rFonts w:ascii="Times New Roman" w:eastAsia="Times New Roman" w:hAnsi="Times New Roman" w:cs="Times New Roman"/>
            <w:u w:val="single"/>
          </w:rPr>
          <w:t>https://www.vscr.cz/wp-content/uploads/2017/03/Evropsk%C3%A1-v%C4%9Bze%C5%88sk%C3%A1-pravidla.pdf?fbclid=IwAR3ahzBqiOQv3L8dmBDKcjwgejrL4JTpzwWvkev0XvMtqSifPCCZLcRuikQ</w:t>
        </w:r>
      </w:hyperlink>
      <w:r>
        <w:rPr>
          <w:rFonts w:ascii="Times New Roman" w:eastAsia="Times New Roman" w:hAnsi="Times New Roman" w:cs="Times New Roman"/>
        </w:rPr>
        <w:t xml:space="preserve">, str. 9.  </w:t>
      </w:r>
      <w:r>
        <w:rPr>
          <w:rFonts w:ascii="Times New Roman" w:eastAsia="Times New Roman" w:hAnsi="Times New Roman" w:cs="Times New Roman"/>
          <w:b/>
        </w:rPr>
        <w:br/>
      </w:r>
      <w:r>
        <w:rPr>
          <w:rFonts w:ascii="Times New Roman" w:eastAsia="Times New Roman" w:hAnsi="Times New Roman" w:cs="Times New Roman"/>
          <w:b/>
        </w:rPr>
        <w:br/>
        <w:t>Judikatura</w:t>
      </w:r>
    </w:p>
    <w:p w:rsidR="007E4B80" w:rsidRDefault="007E4B80" w:rsidP="004126DD">
      <w:pPr>
        <w:pStyle w:val="Normln1"/>
        <w:numPr>
          <w:ilvl w:val="0"/>
          <w:numId w:val="6"/>
        </w:num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Jakóbski</w:t>
      </w:r>
      <w:proofErr w:type="spellEnd"/>
      <w:r>
        <w:rPr>
          <w:rFonts w:ascii="Times New Roman" w:eastAsia="Times New Roman" w:hAnsi="Times New Roman" w:cs="Times New Roman"/>
        </w:rPr>
        <w:t xml:space="preserve"> proti Polsku, ESLP, rozsudek ze dne 7.12.2010, č. 18429/06</w:t>
      </w:r>
    </w:p>
    <w:p w:rsidR="007E4B80" w:rsidRDefault="007E4B80" w:rsidP="004126DD">
      <w:pPr>
        <w:pStyle w:val="Normln1"/>
        <w:numPr>
          <w:ilvl w:val="0"/>
          <w:numId w:val="6"/>
        </w:numPr>
        <w:jc w:val="both"/>
        <w:rPr>
          <w:rFonts w:ascii="Times New Roman" w:eastAsia="Times New Roman" w:hAnsi="Times New Roman" w:cs="Times New Roman"/>
        </w:rPr>
      </w:pPr>
      <w:proofErr w:type="spellStart"/>
      <w:r>
        <w:rPr>
          <w:rFonts w:ascii="Times New Roman" w:eastAsia="Times New Roman" w:hAnsi="Times New Roman" w:cs="Times New Roman"/>
        </w:rPr>
        <w:t>Vartic</w:t>
      </w:r>
      <w:proofErr w:type="spellEnd"/>
      <w:r>
        <w:rPr>
          <w:rFonts w:ascii="Times New Roman" w:eastAsia="Times New Roman" w:hAnsi="Times New Roman" w:cs="Times New Roman"/>
        </w:rPr>
        <w:t xml:space="preserve"> proti Rumunsku, ESLP, rozsudek ze dne 17.3.2014, č. 14150/08</w:t>
      </w:r>
    </w:p>
    <w:p w:rsidR="007E4B80" w:rsidRDefault="007E4B80" w:rsidP="004126DD">
      <w:pPr>
        <w:pStyle w:val="Normln1"/>
        <w:numPr>
          <w:ilvl w:val="0"/>
          <w:numId w:val="6"/>
        </w:numPr>
        <w:spacing w:line="360" w:lineRule="auto"/>
        <w:jc w:val="both"/>
        <w:rPr>
          <w:rFonts w:ascii="Times New Roman" w:eastAsia="Times New Roman" w:hAnsi="Times New Roman" w:cs="Times New Roman"/>
        </w:rPr>
      </w:pPr>
      <w:r>
        <w:rPr>
          <w:rFonts w:ascii="Times New Roman" w:eastAsia="Times New Roman" w:hAnsi="Times New Roman" w:cs="Times New Roman"/>
          <w:sz w:val="20"/>
          <w:szCs w:val="20"/>
          <w:highlight w:val="white"/>
        </w:rPr>
        <w:t>II.ÚS 227/97 ze dne 10. 4. 1998</w:t>
      </w:r>
    </w:p>
    <w:p w:rsidR="007E4B80" w:rsidRDefault="007E4B80" w:rsidP="004126DD">
      <w:pPr>
        <w:pStyle w:val="Normln1"/>
        <w:numPr>
          <w:ilvl w:val="0"/>
          <w:numId w:val="6"/>
        </w:numPr>
        <w:spacing w:line="360" w:lineRule="auto"/>
        <w:jc w:val="both"/>
        <w:rPr>
          <w:rFonts w:ascii="Times New Roman" w:eastAsia="Times New Roman" w:hAnsi="Times New Roman" w:cs="Times New Roman"/>
          <w:b/>
        </w:rPr>
      </w:pPr>
      <w:proofErr w:type="spellStart"/>
      <w:r>
        <w:rPr>
          <w:rFonts w:ascii="Times New Roman" w:eastAsia="Times New Roman" w:hAnsi="Times New Roman" w:cs="Times New Roman"/>
        </w:rPr>
        <w:t>Sp</w:t>
      </w:r>
      <w:proofErr w:type="spellEnd"/>
      <w:r>
        <w:rPr>
          <w:rFonts w:ascii="Times New Roman" w:eastAsia="Times New Roman" w:hAnsi="Times New Roman" w:cs="Times New Roman"/>
        </w:rPr>
        <w:t xml:space="preserve">. zn.: 1271/2017/VOP/JM Č. </w:t>
      </w:r>
      <w:proofErr w:type="spellStart"/>
      <w:r>
        <w:rPr>
          <w:rFonts w:ascii="Times New Roman" w:eastAsia="Times New Roman" w:hAnsi="Times New Roman" w:cs="Times New Roman"/>
        </w:rPr>
        <w:t>j</w:t>
      </w:r>
      <w:proofErr w:type="spellEnd"/>
      <w:r>
        <w:rPr>
          <w:rFonts w:ascii="Times New Roman" w:eastAsia="Times New Roman" w:hAnsi="Times New Roman" w:cs="Times New Roman"/>
        </w:rPr>
        <w:t xml:space="preserve">.: KVOP </w:t>
      </w:r>
      <w:r>
        <w:rPr>
          <w:rFonts w:ascii="Times New Roman" w:eastAsia="Times New Roman" w:hAnsi="Times New Roman" w:cs="Times New Roman"/>
        </w:rPr>
        <w:br/>
        <w:t>14810/2017</w:t>
      </w:r>
      <w:hyperlink r:id="rId10">
        <w:r>
          <w:rPr>
            <w:rFonts w:ascii="Times New Roman" w:eastAsia="Times New Roman" w:hAnsi="Times New Roman" w:cs="Times New Roman"/>
            <w:u w:val="single"/>
          </w:rPr>
          <w:t>https://www.ochrance.cz/fileadmin/user_upload/ESO/1271-2017-VOP-JM-ZSO.pdf</w:t>
        </w:r>
      </w:hyperlink>
    </w:p>
    <w:p w:rsidR="007E4B80" w:rsidRDefault="007E4B80" w:rsidP="004126DD">
      <w:pPr>
        <w:pStyle w:val="Normln1"/>
        <w:numPr>
          <w:ilvl w:val="0"/>
          <w:numId w:val="6"/>
        </w:numPr>
        <w:spacing w:line="360" w:lineRule="auto"/>
        <w:jc w:val="both"/>
        <w:rPr>
          <w:rFonts w:ascii="Times New Roman" w:eastAsia="Times New Roman" w:hAnsi="Times New Roman" w:cs="Times New Roman"/>
          <w:b/>
        </w:rPr>
      </w:pPr>
      <w:proofErr w:type="spellStart"/>
      <w:r>
        <w:rPr>
          <w:rFonts w:ascii="Times New Roman" w:eastAsia="Times New Roman" w:hAnsi="Times New Roman" w:cs="Times New Roman"/>
        </w:rPr>
        <w:t>Sp</w:t>
      </w:r>
      <w:proofErr w:type="spellEnd"/>
      <w:r>
        <w:rPr>
          <w:rFonts w:ascii="Times New Roman" w:eastAsia="Times New Roman" w:hAnsi="Times New Roman" w:cs="Times New Roman"/>
        </w:rPr>
        <w:t xml:space="preserve">. zn. </w:t>
      </w:r>
      <w:r>
        <w:rPr>
          <w:rFonts w:ascii="Times New Roman" w:eastAsia="Times New Roman" w:hAnsi="Times New Roman" w:cs="Times New Roman"/>
          <w:sz w:val="21"/>
          <w:szCs w:val="21"/>
          <w:highlight w:val="white"/>
        </w:rPr>
        <w:t>1271/2017/VOP</w:t>
      </w:r>
    </w:p>
    <w:p w:rsidR="007E4B80" w:rsidRDefault="0098750F" w:rsidP="004126DD">
      <w:pPr>
        <w:pStyle w:val="Normln1"/>
        <w:numPr>
          <w:ilvl w:val="0"/>
          <w:numId w:val="6"/>
        </w:numPr>
        <w:spacing w:line="360" w:lineRule="auto"/>
        <w:jc w:val="both"/>
        <w:rPr>
          <w:rFonts w:ascii="Times New Roman" w:eastAsia="Times New Roman" w:hAnsi="Times New Roman" w:cs="Times New Roman"/>
          <w:b/>
        </w:rPr>
      </w:pPr>
      <w:hyperlink r:id="rId11">
        <w:r w:rsidR="007E4B80">
          <w:rPr>
            <w:rFonts w:ascii="Times New Roman" w:eastAsia="Times New Roman" w:hAnsi="Times New Roman" w:cs="Times New Roman"/>
            <w:u w:val="single"/>
          </w:rPr>
          <w:t>https://www.ochrance.cz/fileadmin/user_upload/Kancelar/informace_106/2016/26_2016_priloha_1.pdf?fbclid=IwAR3V2GA42vMb4ErfQVAARS_UUEzawb4aCkKX2pDC7bON_2wfd_q-SJEfcq4</w:t>
        </w:r>
      </w:hyperlink>
    </w:p>
    <w:p w:rsidR="007E4B80" w:rsidRDefault="007E4B80" w:rsidP="004126DD">
      <w:pPr>
        <w:pStyle w:val="Normln1"/>
        <w:spacing w:line="360" w:lineRule="auto"/>
        <w:jc w:val="both"/>
        <w:rPr>
          <w:rFonts w:ascii="Times New Roman" w:eastAsia="Times New Roman" w:hAnsi="Times New Roman" w:cs="Times New Roman"/>
          <w:b/>
        </w:rPr>
      </w:pPr>
      <w:r>
        <w:rPr>
          <w:rFonts w:ascii="Times New Roman" w:eastAsia="Times New Roman" w:hAnsi="Times New Roman" w:cs="Times New Roman"/>
          <w:b/>
        </w:rPr>
        <w:br/>
        <w:t xml:space="preserve">                          Internetové zdroje</w:t>
      </w:r>
    </w:p>
    <w:p w:rsidR="007E4B80" w:rsidRDefault="0098750F" w:rsidP="004126DD">
      <w:pPr>
        <w:pStyle w:val="Normln1"/>
        <w:numPr>
          <w:ilvl w:val="0"/>
          <w:numId w:val="6"/>
        </w:numPr>
        <w:spacing w:line="360" w:lineRule="auto"/>
        <w:jc w:val="both"/>
        <w:rPr>
          <w:rFonts w:ascii="Times New Roman" w:eastAsia="Times New Roman" w:hAnsi="Times New Roman" w:cs="Times New Roman"/>
        </w:rPr>
      </w:pPr>
      <w:hyperlink r:id="rId12">
        <w:r w:rsidR="007E4B80">
          <w:rPr>
            <w:rFonts w:ascii="Times New Roman" w:eastAsia="Times New Roman" w:hAnsi="Times New Roman" w:cs="Times New Roman"/>
            <w:u w:val="single"/>
          </w:rPr>
          <w:t>http://www.ceska-justice.cz/2017/11/ombudsmanka-veznice-nemuze-odmitnout-pozadavek-vezne-na-nabozenskou-stravu-bez-veproveho-masa/?fbclid=IwAR1ly1kUmpbwi7qKUpsUYX6lKhA-hnAzInEKI_6YwRjj7p-sNXd7eLt7_ms</w:t>
        </w:r>
      </w:hyperlink>
    </w:p>
    <w:p w:rsidR="007E4B80" w:rsidRDefault="0098750F" w:rsidP="004126DD">
      <w:pPr>
        <w:pStyle w:val="Normln1"/>
        <w:numPr>
          <w:ilvl w:val="0"/>
          <w:numId w:val="6"/>
        </w:numPr>
        <w:spacing w:line="360" w:lineRule="auto"/>
        <w:jc w:val="both"/>
        <w:rPr>
          <w:rFonts w:ascii="Times New Roman" w:eastAsia="Times New Roman" w:hAnsi="Times New Roman" w:cs="Times New Roman"/>
        </w:rPr>
      </w:pPr>
      <w:hyperlink r:id="rId13">
        <w:r w:rsidR="007E4B80">
          <w:rPr>
            <w:rFonts w:ascii="Times New Roman" w:eastAsia="Times New Roman" w:hAnsi="Times New Roman" w:cs="Times New Roman"/>
            <w:u w:val="single"/>
          </w:rPr>
          <w:t>https://www.buddhaweb.cz/buddhismus-a-jidlo/?fbclid=IwAR0QtRBebHOjaVdVrL2h-a6IgJGGqoPbs1bg_7ZoV_6DlplwwjHZt-qv2UU</w:t>
        </w:r>
      </w:hyperlink>
    </w:p>
    <w:p w:rsidR="007E4B80" w:rsidRDefault="007E4B80" w:rsidP="004126DD">
      <w:pPr>
        <w:pStyle w:val="Normln1"/>
        <w:numPr>
          <w:ilvl w:val="0"/>
          <w:numId w:val="6"/>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článek PhDr. Soni Haluzové v časopise České vězeňství dostupný z: http://B.vscr. </w:t>
      </w:r>
      <w:proofErr w:type="spellStart"/>
      <w:r>
        <w:rPr>
          <w:rFonts w:ascii="Times New Roman" w:eastAsia="Times New Roman" w:hAnsi="Times New Roman" w:cs="Times New Roman"/>
        </w:rPr>
        <w:t>cz</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clanky</w:t>
      </w:r>
      <w:proofErr w:type="spellEnd"/>
      <w:r>
        <w:rPr>
          <w:rFonts w:ascii="Times New Roman" w:eastAsia="Times New Roman" w:hAnsi="Times New Roman" w:cs="Times New Roman"/>
        </w:rPr>
        <w:t>/?cl_id=422</w:t>
      </w:r>
    </w:p>
    <w:p w:rsidR="007E4B80" w:rsidRDefault="0098750F" w:rsidP="004126DD">
      <w:pPr>
        <w:pStyle w:val="Normln1"/>
        <w:numPr>
          <w:ilvl w:val="0"/>
          <w:numId w:val="6"/>
        </w:numPr>
        <w:spacing w:line="360" w:lineRule="auto"/>
        <w:jc w:val="both"/>
        <w:rPr>
          <w:rFonts w:ascii="Times New Roman" w:eastAsia="Times New Roman" w:hAnsi="Times New Roman" w:cs="Times New Roman"/>
        </w:rPr>
      </w:pPr>
      <w:hyperlink r:id="rId14">
        <w:r w:rsidR="007E4B80">
          <w:rPr>
            <w:rFonts w:ascii="Times New Roman" w:eastAsia="Times New Roman" w:hAnsi="Times New Roman" w:cs="Times New Roman"/>
            <w:u w:val="single"/>
          </w:rPr>
          <w:t>https://www.ochrance.cz/fileadmin/user_upload/ochrana_osob/2006/Veznice_2006.pdf?fbclid=IwAR1HOvXxtqHw4z_1CG-IVBfzZlLsDQWs6wahUPZL8wsibESV9PQsufTol1w</w:t>
        </w:r>
      </w:hyperlink>
    </w:p>
    <w:p w:rsidR="007E4B80" w:rsidRDefault="0098750F" w:rsidP="004126DD">
      <w:pPr>
        <w:pStyle w:val="Normln1"/>
        <w:numPr>
          <w:ilvl w:val="0"/>
          <w:numId w:val="6"/>
        </w:numPr>
        <w:spacing w:line="360" w:lineRule="auto"/>
        <w:jc w:val="both"/>
        <w:rPr>
          <w:rFonts w:ascii="Times New Roman" w:eastAsia="Times New Roman" w:hAnsi="Times New Roman" w:cs="Times New Roman"/>
        </w:rPr>
      </w:pPr>
      <w:hyperlink r:id="rId15">
        <w:r w:rsidR="007E4B80">
          <w:rPr>
            <w:rFonts w:ascii="Calibri" w:eastAsia="Calibri" w:hAnsi="Calibri" w:cs="Calibri"/>
            <w:u w:val="single"/>
          </w:rPr>
          <w:t>https://www.parlamentnilisty.cz/arena/monitor/Levicovy-aktivista-mel-zapalovat-policejni-auta-ve-vazbe-se-domahal-veganske-stravy-Soud-mu-dal-za-pravdu-je-to-</w:t>
        </w:r>
        <w:r w:rsidR="007E4B80">
          <w:rPr>
            <w:rFonts w:ascii="Calibri" w:eastAsia="Calibri" w:hAnsi="Calibri" w:cs="Calibri"/>
            <w:u w:val="single"/>
          </w:rPr>
          <w:lastRenderedPageBreak/>
          <w:t>pry-projev-svedomi-568942?fbclid=IwAR2AHwFAs-QYprb8lDtwpAfaGVKO_p1BZkZBHPbTEzEBfzQW7PnV7NwXbYU</w:t>
        </w:r>
      </w:hyperlink>
    </w:p>
    <w:p w:rsidR="007E4B80" w:rsidRPr="00AF7129" w:rsidRDefault="007E4B80" w:rsidP="004126DD">
      <w:pPr>
        <w:pStyle w:val="Normln1"/>
        <w:numPr>
          <w:ilvl w:val="0"/>
          <w:numId w:val="6"/>
        </w:numPr>
        <w:spacing w:line="360" w:lineRule="auto"/>
        <w:jc w:val="both"/>
        <w:rPr>
          <w:rFonts w:ascii="Calibri" w:eastAsia="Calibri" w:hAnsi="Calibri" w:cs="Calibri"/>
        </w:rPr>
      </w:pPr>
      <w:r>
        <w:rPr>
          <w:rFonts w:ascii="Calibri" w:eastAsia="Calibri" w:hAnsi="Calibri" w:cs="Calibri"/>
        </w:rPr>
        <w:t>https://www.epravo.cz/top/clanky/prava-odsouzenych-12189.html?fbclid=IwAR2QuKElDmRiIfl-Z16i10shLnhuzT0_o7qhvdOCF-doia99_rZRNekP2E8</w:t>
      </w:r>
    </w:p>
    <w:p w:rsidR="007E4B80" w:rsidRDefault="007E4B80" w:rsidP="004126DD">
      <w:pPr>
        <w:pStyle w:val="Normln1"/>
        <w:numPr>
          <w:ilvl w:val="0"/>
          <w:numId w:val="6"/>
        </w:numPr>
        <w:spacing w:line="327" w:lineRule="auto"/>
        <w:jc w:val="both"/>
        <w:rPr>
          <w:rFonts w:ascii="Times New Roman" w:eastAsia="Times New Roman" w:hAnsi="Times New Roman" w:cs="Times New Roman"/>
        </w:rPr>
      </w:pPr>
      <w:r>
        <w:rPr>
          <w:rFonts w:ascii="Times New Roman" w:eastAsia="Times New Roman" w:hAnsi="Times New Roman" w:cs="Times New Roman"/>
          <w:i/>
          <w:color w:val="333333"/>
        </w:rPr>
        <w:t>Evropská úmluva o ochraně lidských práv</w:t>
      </w:r>
      <w:r>
        <w:rPr>
          <w:rFonts w:ascii="Times New Roman" w:eastAsia="Times New Roman" w:hAnsi="Times New Roman" w:cs="Times New Roman"/>
          <w:color w:val="333333"/>
        </w:rPr>
        <w:t>. In: . 2010, čl. 9.</w:t>
      </w:r>
    </w:p>
    <w:p w:rsidR="007E4B80" w:rsidRPr="005C5F66" w:rsidRDefault="007E4B80" w:rsidP="004126DD">
      <w:pPr>
        <w:pStyle w:val="Normln1"/>
        <w:numPr>
          <w:ilvl w:val="0"/>
          <w:numId w:val="6"/>
        </w:numPr>
        <w:spacing w:line="327" w:lineRule="auto"/>
        <w:jc w:val="both"/>
      </w:pPr>
      <w:r>
        <w:rPr>
          <w:rFonts w:ascii="Times New Roman" w:eastAsia="Times New Roman" w:hAnsi="Times New Roman" w:cs="Times New Roman"/>
        </w:rPr>
        <w:t xml:space="preserve">RADA EVROPY VÝBOR MINISTRŮ Doporučení </w:t>
      </w:r>
      <w:proofErr w:type="spellStart"/>
      <w:r>
        <w:rPr>
          <w:rFonts w:ascii="Times New Roman" w:eastAsia="Times New Roman" w:hAnsi="Times New Roman" w:cs="Times New Roman"/>
        </w:rPr>
        <w:t>Rec</w:t>
      </w:r>
      <w:proofErr w:type="spellEnd"/>
      <w:r>
        <w:rPr>
          <w:rFonts w:ascii="Times New Roman" w:eastAsia="Times New Roman" w:hAnsi="Times New Roman" w:cs="Times New Roman"/>
        </w:rPr>
        <w:t xml:space="preserve"> (2006) 2 Výboru ministrů členským státům k Evropským vězeňským pravidlům dostupné na </w:t>
      </w:r>
      <w:hyperlink r:id="rId16">
        <w:r>
          <w:rPr>
            <w:rFonts w:ascii="Times New Roman" w:eastAsia="Times New Roman" w:hAnsi="Times New Roman" w:cs="Times New Roman"/>
            <w:u w:val="single"/>
          </w:rPr>
          <w:t>https://www.vscr.cz/wp-content/uploads/2017/03/Evropsk%C3%A1-v%C4%9Bze%C5%88sk%C3%A1-pravidla.pdf?fbclid=IwAR3ahzBqiOQv3L8dmBDKcjwgejrL4JTpzwWvkev0XvMtqSifPCCZLcRuikQ</w:t>
        </w:r>
      </w:hyperlink>
      <w:r w:rsidR="00D90785">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br/>
      </w:r>
      <w:r>
        <w:rPr>
          <w:rFonts w:ascii="Times New Roman" w:eastAsia="Times New Roman" w:hAnsi="Times New Roman" w:cs="Times New Roman"/>
          <w:b/>
        </w:rPr>
        <w:br/>
      </w:r>
    </w:p>
    <w:p w:rsidR="005C5F66" w:rsidRPr="005C5F66" w:rsidRDefault="005C5F66" w:rsidP="004126DD">
      <w:pPr>
        <w:pStyle w:val="Normln1"/>
        <w:spacing w:line="327" w:lineRule="auto"/>
        <w:jc w:val="both"/>
      </w:pPr>
    </w:p>
    <w:sectPr w:rsidR="005C5F66" w:rsidRPr="005C5F66" w:rsidSect="00A941A4">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520" w:rsidRDefault="008D0520" w:rsidP="004C311B">
      <w:pPr>
        <w:spacing w:after="0" w:line="240" w:lineRule="auto"/>
      </w:pPr>
      <w:r>
        <w:separator/>
      </w:r>
    </w:p>
  </w:endnote>
  <w:endnote w:type="continuationSeparator" w:id="1">
    <w:p w:rsidR="008D0520" w:rsidRDefault="008D0520" w:rsidP="004C3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839291"/>
      <w:docPartObj>
        <w:docPartGallery w:val="Page Numbers (Bottom of Page)"/>
        <w:docPartUnique/>
      </w:docPartObj>
    </w:sdtPr>
    <w:sdtContent>
      <w:p w:rsidR="00063EAE" w:rsidRDefault="0098750F">
        <w:pPr>
          <w:pStyle w:val="Zpat"/>
          <w:jc w:val="right"/>
        </w:pPr>
        <w:r>
          <w:fldChar w:fldCharType="begin"/>
        </w:r>
        <w:r w:rsidR="00063EAE">
          <w:instrText>PAGE   \* MERGEFORMAT</w:instrText>
        </w:r>
        <w:r>
          <w:fldChar w:fldCharType="separate"/>
        </w:r>
        <w:r w:rsidR="00D90785">
          <w:rPr>
            <w:noProof/>
          </w:rPr>
          <w:t>8</w:t>
        </w:r>
        <w:r>
          <w:fldChar w:fldCharType="end"/>
        </w:r>
      </w:p>
    </w:sdtContent>
  </w:sdt>
  <w:p w:rsidR="00063EAE" w:rsidRDefault="00063EA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520" w:rsidRDefault="008D0520" w:rsidP="004C311B">
      <w:pPr>
        <w:spacing w:after="0" w:line="240" w:lineRule="auto"/>
      </w:pPr>
      <w:r>
        <w:separator/>
      </w:r>
    </w:p>
  </w:footnote>
  <w:footnote w:type="continuationSeparator" w:id="1">
    <w:p w:rsidR="008D0520" w:rsidRDefault="008D0520" w:rsidP="004C311B">
      <w:pPr>
        <w:spacing w:after="0" w:line="240" w:lineRule="auto"/>
      </w:pPr>
      <w:r>
        <w:continuationSeparator/>
      </w:r>
    </w:p>
  </w:footnote>
  <w:footnote w:id="2">
    <w:p w:rsidR="00BA28FA" w:rsidRDefault="00BA28FA" w:rsidP="004126DD">
      <w:pPr>
        <w:pStyle w:val="Textpoznpodarou"/>
        <w:jc w:val="both"/>
      </w:pPr>
      <w:r>
        <w:rPr>
          <w:rStyle w:val="Znakapoznpodarou"/>
        </w:rPr>
        <w:footnoteRef/>
      </w:r>
      <w:r w:rsidR="001B143A">
        <w:t>KUNTOŠ, Vít, Buddhismus a jídlo (online), Buddhaweb.cz, 24.11.2016, (cit. 10.3.2019)</w:t>
      </w:r>
      <w:r w:rsidR="00063EAE">
        <w:t>, d</w:t>
      </w:r>
      <w:r w:rsidR="001B143A">
        <w:t xml:space="preserve">ostupné na: </w:t>
      </w:r>
      <w:hyperlink r:id="rId1">
        <w:r>
          <w:rPr>
            <w:rFonts w:ascii="Times New Roman" w:eastAsia="Times New Roman" w:hAnsi="Times New Roman" w:cs="Times New Roman"/>
            <w:u w:val="single"/>
          </w:rPr>
          <w:t>https://www.buddhaweb.cz/buddhismus-a-jidlo/?fbclid=IwAR0QtRBebHOjaVdVrL2h-a6IgJGGqoPbs1bg_7ZoV_6DlplwwjHZt-qv2UU</w:t>
        </w:r>
      </w:hyperlink>
    </w:p>
  </w:footnote>
  <w:footnote w:id="3">
    <w:p w:rsidR="00BA28FA" w:rsidRDefault="00BA28FA" w:rsidP="004126DD">
      <w:pPr>
        <w:pStyle w:val="Textpoznpodarou"/>
        <w:jc w:val="both"/>
      </w:pPr>
      <w:r>
        <w:rPr>
          <w:rStyle w:val="Znakapoznpodarou"/>
        </w:rPr>
        <w:footnoteRef/>
      </w:r>
      <w:proofErr w:type="spellStart"/>
      <w:r w:rsidR="00063EAE">
        <w:t>Jakobski</w:t>
      </w:r>
      <w:proofErr w:type="spellEnd"/>
      <w:r w:rsidR="00063EAE">
        <w:t xml:space="preserve"> vs. </w:t>
      </w:r>
      <w:proofErr w:type="spellStart"/>
      <w:r w:rsidR="00063EAE">
        <w:t>Poland</w:t>
      </w:r>
      <w:proofErr w:type="spellEnd"/>
      <w:r w:rsidR="00063EAE">
        <w:t>, Evropský Soud Pro Lidská Práva, 7.12.2010, 18429/06</w:t>
      </w:r>
    </w:p>
    <w:p w:rsidR="00BA28FA" w:rsidRDefault="00BA28FA">
      <w:pPr>
        <w:pStyle w:val="Textpoznpodarou"/>
      </w:pPr>
    </w:p>
  </w:footnote>
  <w:footnote w:id="4">
    <w:p w:rsidR="00BA28FA" w:rsidRDefault="00BA28FA" w:rsidP="004126DD">
      <w:pPr>
        <w:pStyle w:val="Textpoznpodarou"/>
        <w:jc w:val="both"/>
      </w:pPr>
      <w:r>
        <w:rPr>
          <w:rStyle w:val="Znakapoznpodarou"/>
        </w:rPr>
        <w:footnoteRef/>
      </w:r>
      <w:r>
        <w:rPr>
          <w:rFonts w:ascii="Times New Roman" w:eastAsia="Times New Roman" w:hAnsi="Times New Roman" w:cs="Times New Roman"/>
        </w:rPr>
        <w:t xml:space="preserve">RADA EVROPY VÝBOR MINISTRŮ Doporučení </w:t>
      </w:r>
      <w:proofErr w:type="spellStart"/>
      <w:r>
        <w:rPr>
          <w:rFonts w:ascii="Times New Roman" w:eastAsia="Times New Roman" w:hAnsi="Times New Roman" w:cs="Times New Roman"/>
        </w:rPr>
        <w:t>Rec</w:t>
      </w:r>
      <w:proofErr w:type="spellEnd"/>
      <w:r>
        <w:rPr>
          <w:rFonts w:ascii="Times New Roman" w:eastAsia="Times New Roman" w:hAnsi="Times New Roman" w:cs="Times New Roman"/>
        </w:rPr>
        <w:t xml:space="preserve"> (2006) 2 Výboru ministrů členským státům </w:t>
      </w:r>
      <w:r w:rsidR="00BF6E91">
        <w:rPr>
          <w:rFonts w:ascii="Times New Roman" w:eastAsia="Times New Roman" w:hAnsi="Times New Roman" w:cs="Times New Roman"/>
        </w:rPr>
        <w:t xml:space="preserve">k Evropským vězeňským pravidlům, cit. dne 10.3.2019, </w:t>
      </w:r>
      <w:r>
        <w:rPr>
          <w:rFonts w:ascii="Times New Roman" w:eastAsia="Times New Roman" w:hAnsi="Times New Roman" w:cs="Times New Roman"/>
        </w:rPr>
        <w:t>dostupné na :</w:t>
      </w:r>
      <w:r>
        <w:rPr>
          <w:rFonts w:ascii="Times New Roman" w:eastAsia="Times New Roman" w:hAnsi="Times New Roman" w:cs="Times New Roman"/>
        </w:rPr>
        <w:tab/>
      </w:r>
      <w:hyperlink r:id="rId2">
        <w:r>
          <w:rPr>
            <w:rFonts w:ascii="Times New Roman" w:eastAsia="Times New Roman" w:hAnsi="Times New Roman" w:cs="Times New Roman"/>
            <w:u w:val="single"/>
          </w:rPr>
          <w:t>https://www.vscr.cz/wp-content/uploads/2017/03/Evropsk%C3%A1-v%C4%9Bze%C5%88sk%C3%A1-pravidla.pdf?fbclid=IwAR3ahzBqiOQv3L8dmBDKcjwgejrL4JTpzwWvkev0XvMtqSifPCCZLcRuikQ</w:t>
        </w:r>
      </w:hyperlink>
      <w:r>
        <w:rPr>
          <w:rFonts w:ascii="Times New Roman" w:eastAsia="Times New Roman" w:hAnsi="Times New Roman" w:cs="Times New Roman"/>
        </w:rPr>
        <w:t xml:space="preserve">, str. </w:t>
      </w:r>
    </w:p>
  </w:footnote>
  <w:footnote w:id="5">
    <w:p w:rsidR="00BA28FA" w:rsidRDefault="00BA28FA" w:rsidP="004126DD">
      <w:pPr>
        <w:pStyle w:val="Textpoznpodarou"/>
        <w:jc w:val="both"/>
      </w:pPr>
      <w:r>
        <w:rPr>
          <w:rStyle w:val="Znakapoznpodarou"/>
        </w:rPr>
        <w:footnoteRef/>
      </w:r>
      <w:r w:rsidR="001B143A">
        <w:t>Práva odsouzených, online, epravo.cz, 22.8.2001, cit. (</w:t>
      </w:r>
      <w:r w:rsidR="009E0441">
        <w:t>10.3.2019). Dostupné na:</w:t>
      </w:r>
      <w:hyperlink r:id="rId3" w:history="1">
        <w:r w:rsidRPr="00E90083">
          <w:rPr>
            <w:rStyle w:val="Hypertextovodkaz"/>
          </w:rPr>
          <w:t>https://www.epravo.cz/top/clanky/prava-odsouzenych-12189.html?fbclid=IwAR2QuKElDmRiIfl-Z16i10shLnhuzT0_o7qhvdOCF-doia99_rZRNekP2E8</w:t>
        </w:r>
      </w:hyperlink>
    </w:p>
  </w:footnote>
  <w:footnote w:id="6">
    <w:p w:rsidR="00BA28FA" w:rsidRDefault="00BA28FA" w:rsidP="004126DD">
      <w:pPr>
        <w:pStyle w:val="Textpoznpodarou"/>
        <w:jc w:val="both"/>
      </w:pPr>
      <w:r>
        <w:rPr>
          <w:rStyle w:val="Znakapoznpodarou"/>
        </w:rPr>
        <w:footnoteRef/>
      </w:r>
      <w:proofErr w:type="spellStart"/>
      <w:r w:rsidR="00E94D55">
        <w:t>Jakobski</w:t>
      </w:r>
      <w:proofErr w:type="spellEnd"/>
      <w:r w:rsidR="00E94D55">
        <w:t xml:space="preserve"> vs. </w:t>
      </w:r>
      <w:proofErr w:type="spellStart"/>
      <w:r w:rsidR="00E94D55">
        <w:t>Poland</w:t>
      </w:r>
      <w:proofErr w:type="spellEnd"/>
      <w:r w:rsidR="00E94D55">
        <w:t>, Evropský Soud Pro Lidská Práva, 7.12.2010, 18429/06</w:t>
      </w:r>
    </w:p>
  </w:footnote>
  <w:footnote w:id="7">
    <w:p w:rsidR="00BA28FA" w:rsidRDefault="00BA28FA" w:rsidP="004126DD">
      <w:pPr>
        <w:pStyle w:val="Textpoznpodarou"/>
        <w:jc w:val="both"/>
      </w:pPr>
      <w:r>
        <w:rPr>
          <w:rStyle w:val="Znakapoznpodarou"/>
        </w:rPr>
        <w:footnoteRef/>
      </w:r>
      <w:proofErr w:type="spellStart"/>
      <w:r w:rsidR="00E94D55">
        <w:t>Jakobski</w:t>
      </w:r>
      <w:proofErr w:type="spellEnd"/>
      <w:r w:rsidR="00E94D55">
        <w:t xml:space="preserve"> vs. </w:t>
      </w:r>
      <w:proofErr w:type="spellStart"/>
      <w:r w:rsidR="00E94D55">
        <w:t>Poland</w:t>
      </w:r>
      <w:proofErr w:type="spellEnd"/>
      <w:r w:rsidR="00E94D55">
        <w:t>, Evropský Soud Pro Lidská Práva, 7.12.2010, 18429/06</w:t>
      </w:r>
    </w:p>
  </w:footnote>
  <w:footnote w:id="8">
    <w:p w:rsidR="00BA28FA" w:rsidRDefault="00BA28FA">
      <w:pPr>
        <w:pStyle w:val="Textpoznpodarou"/>
      </w:pPr>
    </w:p>
  </w:footnote>
  <w:footnote w:id="9">
    <w:p w:rsidR="00BA28FA" w:rsidRDefault="009C0668" w:rsidP="004126DD">
      <w:pPr>
        <w:pStyle w:val="Textpoznpodarou"/>
        <w:jc w:val="both"/>
      </w:pPr>
      <w:r>
        <w:rPr>
          <w:rStyle w:val="Znakapoznpodarou"/>
        </w:rPr>
        <w:t>7</w:t>
      </w:r>
      <w:r>
        <w:rPr>
          <w:rFonts w:ascii="Times New Roman" w:eastAsia="Times New Roman" w:hAnsi="Times New Roman" w:cs="Times New Roman"/>
        </w:rPr>
        <w:t xml:space="preserve">Článek PhDr. Soni Haluzové v časopise České vězeňství,cit. 10.3. 2019  dostupný z: http://B.vscr. </w:t>
      </w:r>
      <w:proofErr w:type="spellStart"/>
      <w:r>
        <w:rPr>
          <w:rFonts w:ascii="Times New Roman" w:eastAsia="Times New Roman" w:hAnsi="Times New Roman" w:cs="Times New Roman"/>
        </w:rPr>
        <w:t>cz</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clanky</w:t>
      </w:r>
      <w:proofErr w:type="spellEnd"/>
      <w:r>
        <w:rPr>
          <w:rFonts w:ascii="Times New Roman" w:eastAsia="Times New Roman" w:hAnsi="Times New Roman" w:cs="Times New Roman"/>
        </w:rPr>
        <w:t>/?cl_id=422</w:t>
      </w:r>
    </w:p>
  </w:footnote>
  <w:footnote w:id="10">
    <w:p w:rsidR="009C0668" w:rsidRDefault="009C0668" w:rsidP="004126DD">
      <w:pPr>
        <w:pStyle w:val="Textpoznpodarou"/>
        <w:jc w:val="both"/>
        <w:rPr>
          <w:rFonts w:ascii="Times New Roman" w:eastAsia="Times New Roman" w:hAnsi="Times New Roman" w:cs="Times New Roman"/>
        </w:rPr>
      </w:pPr>
      <w:r>
        <w:rPr>
          <w:rStyle w:val="Znakapoznpodarou"/>
        </w:rPr>
        <w:t>8</w:t>
      </w:r>
      <w:r>
        <w:rPr>
          <w:rFonts w:ascii="Times New Roman" w:eastAsia="Times New Roman" w:hAnsi="Times New Roman" w:cs="Times New Roman"/>
        </w:rPr>
        <w:t xml:space="preserve">Sp. zn. </w:t>
      </w:r>
      <w:r>
        <w:rPr>
          <w:rFonts w:ascii="Times New Roman" w:eastAsia="Times New Roman" w:hAnsi="Times New Roman" w:cs="Times New Roman"/>
          <w:highlight w:val="white"/>
        </w:rPr>
        <w:t>1271/2017/VOP</w:t>
      </w:r>
    </w:p>
    <w:p w:rsidR="009C0668" w:rsidRDefault="009C0668" w:rsidP="004126DD">
      <w:pPr>
        <w:pStyle w:val="Textpoznpodarou"/>
        <w:jc w:val="both"/>
      </w:pPr>
      <w:r>
        <w:rPr>
          <w:rStyle w:val="Znakapoznpodarou"/>
        </w:rPr>
        <w:t xml:space="preserve">9 </w:t>
      </w:r>
      <w:proofErr w:type="spellStart"/>
      <w:r>
        <w:rPr>
          <w:rFonts w:ascii="Times New Roman" w:eastAsia="Times New Roman" w:hAnsi="Times New Roman" w:cs="Times New Roman"/>
        </w:rPr>
        <w:t>Vartic</w:t>
      </w:r>
      <w:proofErr w:type="spellEnd"/>
      <w:r>
        <w:rPr>
          <w:rFonts w:ascii="Times New Roman" w:eastAsia="Times New Roman" w:hAnsi="Times New Roman" w:cs="Times New Roman"/>
        </w:rPr>
        <w:t xml:space="preserve"> proti Rumunsku, Evropský Soud Pro Lidská</w:t>
      </w:r>
      <w:r w:rsidR="007E4B80">
        <w:rPr>
          <w:rFonts w:ascii="Times New Roman" w:eastAsia="Times New Roman" w:hAnsi="Times New Roman" w:cs="Times New Roman"/>
        </w:rPr>
        <w:t xml:space="preserve"> Práva</w:t>
      </w:r>
      <w:r>
        <w:rPr>
          <w:rFonts w:ascii="Times New Roman" w:eastAsia="Times New Roman" w:hAnsi="Times New Roman" w:cs="Times New Roman"/>
        </w:rPr>
        <w:t>, 17.3.2014, 14150/08</w:t>
      </w:r>
    </w:p>
  </w:footnote>
  <w:footnote w:id="11">
    <w:p w:rsidR="00BA28FA" w:rsidRDefault="00BA28FA">
      <w:pPr>
        <w:pStyle w:val="Textpoznpodarou"/>
      </w:pPr>
      <w:r>
        <w:rPr>
          <w:rStyle w:val="Znakapoznpodarou"/>
        </w:rPr>
        <w:footnoteRef/>
      </w:r>
      <w:r w:rsidR="009C0668">
        <w:rPr>
          <w:highlight w:val="white"/>
        </w:rPr>
        <w:t>II.ÚS 227/97 ze dne 10. 4. 1998</w:t>
      </w:r>
    </w:p>
    <w:p w:rsidR="00BA28FA" w:rsidRDefault="00BA28FA">
      <w:pPr>
        <w:pStyle w:val="Textpoznpodarou"/>
      </w:pPr>
    </w:p>
    <w:p w:rsidR="00BA28FA" w:rsidRDefault="00BA28FA">
      <w:pPr>
        <w:pStyle w:val="Textpoznpodarou"/>
      </w:pPr>
    </w:p>
    <w:p w:rsidR="00B244AB" w:rsidRDefault="00B244AB">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226D"/>
    <w:multiLevelType w:val="multilevel"/>
    <w:tmpl w:val="AFFE13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F164B88"/>
    <w:multiLevelType w:val="hybridMultilevel"/>
    <w:tmpl w:val="5F0481B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FE86256"/>
    <w:multiLevelType w:val="hybridMultilevel"/>
    <w:tmpl w:val="91529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3677B66"/>
    <w:multiLevelType w:val="hybridMultilevel"/>
    <w:tmpl w:val="10469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457881"/>
    <w:multiLevelType w:val="multilevel"/>
    <w:tmpl w:val="6EECC1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AA82854"/>
    <w:multiLevelType w:val="multilevel"/>
    <w:tmpl w:val="6EECC1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7B10AA"/>
    <w:rsid w:val="00063EAE"/>
    <w:rsid w:val="00072B24"/>
    <w:rsid w:val="00095470"/>
    <w:rsid w:val="000D3761"/>
    <w:rsid w:val="000D5C42"/>
    <w:rsid w:val="00135016"/>
    <w:rsid w:val="00155254"/>
    <w:rsid w:val="00161FF3"/>
    <w:rsid w:val="00192D56"/>
    <w:rsid w:val="001B143A"/>
    <w:rsid w:val="001C6925"/>
    <w:rsid w:val="001D50DD"/>
    <w:rsid w:val="001F072C"/>
    <w:rsid w:val="00221466"/>
    <w:rsid w:val="00254196"/>
    <w:rsid w:val="00266F70"/>
    <w:rsid w:val="0027179D"/>
    <w:rsid w:val="002940C4"/>
    <w:rsid w:val="002E3875"/>
    <w:rsid w:val="00356A55"/>
    <w:rsid w:val="003B1FBE"/>
    <w:rsid w:val="003F7898"/>
    <w:rsid w:val="004126DD"/>
    <w:rsid w:val="0047363B"/>
    <w:rsid w:val="004B1A5E"/>
    <w:rsid w:val="004C311B"/>
    <w:rsid w:val="004D2D33"/>
    <w:rsid w:val="004E1A1B"/>
    <w:rsid w:val="004F5A9B"/>
    <w:rsid w:val="00514116"/>
    <w:rsid w:val="005C5F66"/>
    <w:rsid w:val="005D7568"/>
    <w:rsid w:val="00663281"/>
    <w:rsid w:val="006840D4"/>
    <w:rsid w:val="006A43DD"/>
    <w:rsid w:val="00723CC8"/>
    <w:rsid w:val="00753F99"/>
    <w:rsid w:val="007B10AA"/>
    <w:rsid w:val="007E4B80"/>
    <w:rsid w:val="008060B4"/>
    <w:rsid w:val="00807D00"/>
    <w:rsid w:val="0081048D"/>
    <w:rsid w:val="00823F40"/>
    <w:rsid w:val="008D0520"/>
    <w:rsid w:val="008F4620"/>
    <w:rsid w:val="0091211B"/>
    <w:rsid w:val="009239B8"/>
    <w:rsid w:val="00957037"/>
    <w:rsid w:val="0098283F"/>
    <w:rsid w:val="00983E68"/>
    <w:rsid w:val="0098750F"/>
    <w:rsid w:val="009B0A2C"/>
    <w:rsid w:val="009C0668"/>
    <w:rsid w:val="009E0441"/>
    <w:rsid w:val="009F4ACD"/>
    <w:rsid w:val="00A059A3"/>
    <w:rsid w:val="00A112E9"/>
    <w:rsid w:val="00A236DE"/>
    <w:rsid w:val="00A421C5"/>
    <w:rsid w:val="00A941A4"/>
    <w:rsid w:val="00AC30D7"/>
    <w:rsid w:val="00AD1349"/>
    <w:rsid w:val="00AF7129"/>
    <w:rsid w:val="00B244AB"/>
    <w:rsid w:val="00B35318"/>
    <w:rsid w:val="00B35F64"/>
    <w:rsid w:val="00B829B9"/>
    <w:rsid w:val="00BA28FA"/>
    <w:rsid w:val="00BB4094"/>
    <w:rsid w:val="00BF6553"/>
    <w:rsid w:val="00BF6E91"/>
    <w:rsid w:val="00C95787"/>
    <w:rsid w:val="00CD3788"/>
    <w:rsid w:val="00D00E3D"/>
    <w:rsid w:val="00D1572E"/>
    <w:rsid w:val="00D65CF6"/>
    <w:rsid w:val="00D90785"/>
    <w:rsid w:val="00DF3AEA"/>
    <w:rsid w:val="00E52C25"/>
    <w:rsid w:val="00E94D55"/>
    <w:rsid w:val="00FA20D7"/>
    <w:rsid w:val="00FB3D2E"/>
    <w:rsid w:val="00FD7ED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41A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A43DD"/>
    <w:pPr>
      <w:ind w:left="720"/>
      <w:contextualSpacing/>
    </w:pPr>
  </w:style>
  <w:style w:type="paragraph" w:styleId="Textpoznpodarou">
    <w:name w:val="footnote text"/>
    <w:basedOn w:val="Normln"/>
    <w:link w:val="TextpoznpodarouChar"/>
    <w:uiPriority w:val="99"/>
    <w:semiHidden/>
    <w:unhideWhenUsed/>
    <w:rsid w:val="004C311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C311B"/>
    <w:rPr>
      <w:sz w:val="20"/>
      <w:szCs w:val="20"/>
    </w:rPr>
  </w:style>
  <w:style w:type="character" w:styleId="Znakapoznpodarou">
    <w:name w:val="footnote reference"/>
    <w:basedOn w:val="Standardnpsmoodstavce"/>
    <w:uiPriority w:val="99"/>
    <w:semiHidden/>
    <w:unhideWhenUsed/>
    <w:rsid w:val="004C311B"/>
    <w:rPr>
      <w:vertAlign w:val="superscript"/>
    </w:rPr>
  </w:style>
  <w:style w:type="paragraph" w:customStyle="1" w:styleId="Normln1">
    <w:name w:val="Normální1"/>
    <w:rsid w:val="00D65CF6"/>
    <w:pPr>
      <w:spacing w:after="0" w:line="276" w:lineRule="auto"/>
    </w:pPr>
    <w:rPr>
      <w:rFonts w:ascii="Arial" w:eastAsia="Arial" w:hAnsi="Arial" w:cs="Arial"/>
      <w:lang w:eastAsia="cs-CZ"/>
    </w:rPr>
  </w:style>
  <w:style w:type="character" w:styleId="Hypertextovodkaz">
    <w:name w:val="Hyperlink"/>
    <w:basedOn w:val="Standardnpsmoodstavce"/>
    <w:uiPriority w:val="99"/>
    <w:unhideWhenUsed/>
    <w:rsid w:val="004B1A5E"/>
    <w:rPr>
      <w:color w:val="0563C1" w:themeColor="hyperlink"/>
      <w:u w:val="single"/>
    </w:rPr>
  </w:style>
  <w:style w:type="paragraph" w:styleId="Zhlav">
    <w:name w:val="header"/>
    <w:basedOn w:val="Normln"/>
    <w:link w:val="ZhlavChar"/>
    <w:uiPriority w:val="99"/>
    <w:unhideWhenUsed/>
    <w:rsid w:val="00063E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3EAE"/>
  </w:style>
  <w:style w:type="paragraph" w:styleId="Zpat">
    <w:name w:val="footer"/>
    <w:basedOn w:val="Normln"/>
    <w:link w:val="ZpatChar"/>
    <w:uiPriority w:val="99"/>
    <w:unhideWhenUsed/>
    <w:rsid w:val="00063EAE"/>
    <w:pPr>
      <w:tabs>
        <w:tab w:val="center" w:pos="4536"/>
        <w:tab w:val="right" w:pos="9072"/>
      </w:tabs>
      <w:spacing w:after="0" w:line="240" w:lineRule="auto"/>
    </w:pPr>
  </w:style>
  <w:style w:type="character" w:customStyle="1" w:styleId="ZpatChar">
    <w:name w:val="Zápatí Char"/>
    <w:basedOn w:val="Standardnpsmoodstavce"/>
    <w:link w:val="Zpat"/>
    <w:uiPriority w:val="99"/>
    <w:rsid w:val="00063E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ddhaweb.cz/buddhismus-a-jidlo/?fbclid=IwAR0QtRBebHOjaVdVrL2h-a6IgJGGqoPbs1bg_7ZoV_6DlplwwjHZt-qv2U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justice.cz/2017/11/ombudsmanka-veznice-nemuze-odmitnout-pozadavek-vezne-na-nabozenskou-stravu-bez-veproveho-masa/?fbclid=IwAR1ly1kUmpbwi7qKUpsUYX6lKhA-hnAzInEKI_6YwRjj7p-sNXd7eLt7_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scr.cz/wp-content/uploads/2017/03/Evropsk%C3%A1-v%C4%9Bze%C5%88sk%C3%A1-pravidla.pdf?fbclid=IwAR3ahzBqiOQv3L8dmBDKcjwgejrL4JTpzwWvkev0XvMtqSifPCCZLcRuik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hrance.cz/fileadmin/user_upload/Kancelar/informace_106/2016/26_2016_priloha_1.pdf?fbclid=IwAR3V2GA42vMb4ErfQVAARS_UUEzawb4aCkKX2pDC7bON_2wfd_q-SJEfcq4" TargetMode="External"/><Relationship Id="rId5" Type="http://schemas.openxmlformats.org/officeDocument/2006/relationships/webSettings" Target="webSettings.xml"/><Relationship Id="rId15" Type="http://schemas.openxmlformats.org/officeDocument/2006/relationships/hyperlink" Target="https://www.parlamentnilisty.cz/arena/monitor/Levicovy-aktivista-mel-zapalovat-policejni-auta-ve-vazbe-se-domahal-veganske-stravy-Soud-mu-dal-za-pravdu-je-to-pry-projev-svedomi-568942?fbclid=IwAR2AHwFAs-QYprb8lDtwpAfaGVKO_p1BZkZBHPbTEzEBfzQW7PnV7NwXbYU" TargetMode="External"/><Relationship Id="rId10" Type="http://schemas.openxmlformats.org/officeDocument/2006/relationships/hyperlink" Target="https://www.ochrance.cz/fileadmin/user_upload/ESO/1271-2017-VOP-JM-ZS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scr.cz/wp-content/uploads/2017/03/Evropsk%C3%A1-v%C4%9Bze%C5%88sk%C3%A1-pravidla.pdf?fbclid=IwAR3ahzBqiOQv3L8dmBDKcjwgejrL4JTpzwWvkev0XvMtqSifPCCZLcRuikQ" TargetMode="External"/><Relationship Id="rId14" Type="http://schemas.openxmlformats.org/officeDocument/2006/relationships/hyperlink" Target="https://www.ochrance.cz/fileadmin/user_upload/ochrana_osob/2006/Veznice_2006.pdf?fbclid=IwAR1HOvXxtqHw4z_1CG-IVBfzZlLsDQWs6wahUPZL8wsibESV9PQsufTol1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pravo.cz/top/clanky/prava-odsouzenych-12189.html?fbclid=IwAR2QuKElDmRiIfl-Z16i10shLnhuzT0_o7qhvdOCF-doia99_rZRNekP2E8" TargetMode="External"/><Relationship Id="rId2" Type="http://schemas.openxmlformats.org/officeDocument/2006/relationships/hyperlink" Target="https://www.vscr.cz/wp-content/uploads/2017/03/Evropsk%C3%A1-v%C4%9Bze%C5%88sk%C3%A1-pravidla.pdf?fbclid=IwAR3ahzBqiOQv3L8dmBDKcjwgejrL4JTpzwWvkev0XvMtqSifPCCZLcRuikQ" TargetMode="External"/><Relationship Id="rId1" Type="http://schemas.openxmlformats.org/officeDocument/2006/relationships/hyperlink" Target="https://www.buddhaweb.cz/buddhismus-a-jidlo/?fbclid=IwAR0QtRBebHOjaVdVrL2h-a6IgJGGqoPbs1bg_7ZoV_6DlplwwjHZt-qv2U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95342-E2F8-435B-B704-74BF0E58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1861</Words>
  <Characters>10983</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Gilarová</dc:creator>
  <cp:lastModifiedBy>Zuzana</cp:lastModifiedBy>
  <cp:revision>3</cp:revision>
  <dcterms:created xsi:type="dcterms:W3CDTF">2019-04-14T19:07:00Z</dcterms:created>
  <dcterms:modified xsi:type="dcterms:W3CDTF">2019-04-16T20:39:00Z</dcterms:modified>
</cp:coreProperties>
</file>